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EF" w:rsidRDefault="00E548EF" w:rsidP="004C0418">
      <w:pPr>
        <w:pStyle w:val="a8"/>
        <w:jc w:val="center"/>
        <w:rPr>
          <w:rFonts w:ascii="TH NiramitIT๙" w:hAnsi="TH NiramitIT๙" w:cs="TH NiramitIT๙"/>
          <w:b/>
          <w:bCs/>
          <w:noProof/>
          <w:sz w:val="28"/>
        </w:rPr>
      </w:pPr>
      <w:bookmarkStart w:id="0" w:name="_GoBack"/>
      <w:bookmarkEnd w:id="0"/>
      <w:r w:rsidRPr="00E548EF">
        <w:rPr>
          <w:rFonts w:ascii="TH NiramitIT๙" w:hAnsi="TH NiramitIT๙" w:cs="TH NiramitIT๙"/>
          <w:b/>
          <w:bCs/>
          <w:noProof/>
          <w:sz w:val="28"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103</wp:posOffset>
            </wp:positionV>
            <wp:extent cx="1251585" cy="1195705"/>
            <wp:effectExtent l="0" t="0" r="5715" b="4445"/>
            <wp:wrapThrough wrapText="bothSides">
              <wp:wrapPolygon edited="0">
                <wp:start x="0" y="0"/>
                <wp:lineTo x="0" y="21336"/>
                <wp:lineTo x="21370" y="21336"/>
                <wp:lineTo x="21370" y="0"/>
                <wp:lineTo x="0" y="0"/>
              </wp:wrapPolygon>
            </wp:wrapThrough>
            <wp:docPr id="1" name="รูปภาพ 1" descr="F:\อบต.แม่สาบ\โลโก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อบต.แม่สาบ\โลโก อบต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CE5" w:rsidRDefault="00DE6CE5" w:rsidP="004C0418">
      <w:pPr>
        <w:pStyle w:val="a8"/>
        <w:jc w:val="center"/>
        <w:rPr>
          <w:rFonts w:ascii="TH NiramitIT๙" w:hAnsi="TH NiramitIT๙" w:cs="TH NiramitIT๙"/>
          <w:b/>
          <w:bCs/>
          <w:noProof/>
          <w:sz w:val="28"/>
        </w:rPr>
      </w:pPr>
    </w:p>
    <w:p w:rsidR="00E548EF" w:rsidRDefault="00E548EF" w:rsidP="004C0418">
      <w:pPr>
        <w:pStyle w:val="a8"/>
        <w:jc w:val="center"/>
        <w:rPr>
          <w:rFonts w:ascii="TH NiramitIT๙" w:hAnsi="TH NiramitIT๙" w:cs="TH NiramitIT๙"/>
          <w:b/>
          <w:bCs/>
          <w:sz w:val="28"/>
        </w:rPr>
      </w:pPr>
    </w:p>
    <w:p w:rsidR="00E548EF" w:rsidRDefault="00E548EF" w:rsidP="004C0418">
      <w:pPr>
        <w:pStyle w:val="a8"/>
        <w:jc w:val="center"/>
        <w:rPr>
          <w:rFonts w:ascii="TH NiramitIT๙" w:hAnsi="TH NiramitIT๙" w:cs="TH NiramitIT๙"/>
          <w:b/>
          <w:bCs/>
          <w:sz w:val="28"/>
        </w:rPr>
      </w:pPr>
    </w:p>
    <w:p w:rsidR="00E548EF" w:rsidRDefault="00E548EF" w:rsidP="004C0418">
      <w:pPr>
        <w:pStyle w:val="a8"/>
        <w:jc w:val="center"/>
        <w:rPr>
          <w:rFonts w:ascii="TH NiramitIT๙" w:hAnsi="TH NiramitIT๙" w:cs="TH NiramitIT๙"/>
          <w:b/>
          <w:bCs/>
          <w:sz w:val="28"/>
        </w:rPr>
      </w:pPr>
    </w:p>
    <w:p w:rsidR="004C0418" w:rsidRPr="004C0418" w:rsidRDefault="004C0418" w:rsidP="004C0418">
      <w:pPr>
        <w:pStyle w:val="a8"/>
        <w:jc w:val="center"/>
        <w:rPr>
          <w:rFonts w:ascii="TH NiramitIT๙" w:hAnsi="TH NiramitIT๙" w:cs="TH NiramitIT๙"/>
          <w:b/>
          <w:bCs/>
          <w:sz w:val="28"/>
        </w:rPr>
      </w:pPr>
      <w:r w:rsidRPr="004C0418">
        <w:rPr>
          <w:rFonts w:ascii="TH NiramitIT๙" w:hAnsi="TH NiramitIT๙" w:cs="TH NiramitIT๙"/>
          <w:b/>
          <w:bCs/>
          <w:sz w:val="28"/>
          <w:cs/>
        </w:rPr>
        <w:t>องค์การบริหารส่วนตำบลแม่สาบ อำเภอสะเมิง จังหวัดเชียงใหม่</w:t>
      </w:r>
    </w:p>
    <w:p w:rsidR="00550473" w:rsidRDefault="005419C7" w:rsidP="004C0418">
      <w:pPr>
        <w:pStyle w:val="a8"/>
        <w:jc w:val="center"/>
        <w:rPr>
          <w:rFonts w:ascii="TH NiramitIT๙" w:hAnsi="TH NiramitIT๙" w:cs="TH NiramitIT๙"/>
          <w:b/>
          <w:bCs/>
          <w:sz w:val="28"/>
        </w:rPr>
      </w:pPr>
      <w:r w:rsidRPr="004C0418">
        <w:rPr>
          <w:rFonts w:ascii="TH NiramitIT๙" w:hAnsi="TH NiramitIT๙" w:cs="TH NiramitIT๙"/>
          <w:b/>
          <w:bCs/>
          <w:sz w:val="28"/>
          <w:cs/>
        </w:rPr>
        <w:t>รายงานการวิเคราะห์ผลการจัดซื้อ</w:t>
      </w:r>
      <w:r w:rsidR="00A66E4B">
        <w:rPr>
          <w:rFonts w:ascii="TH NiramitIT๙" w:hAnsi="TH NiramitIT๙" w:cs="TH NiramitIT๙"/>
          <w:b/>
          <w:bCs/>
          <w:sz w:val="28"/>
          <w:cs/>
        </w:rPr>
        <w:t>จัดจ้าง ประจำปีงบประมาณ พ.ศ.25</w:t>
      </w:r>
      <w:r w:rsidR="00A66E4B">
        <w:rPr>
          <w:rFonts w:ascii="TH NiramitIT๙" w:hAnsi="TH NiramitIT๙" w:cs="TH NiramitIT๙" w:hint="cs"/>
          <w:b/>
          <w:bCs/>
          <w:sz w:val="28"/>
          <w:cs/>
        </w:rPr>
        <w:t>6</w:t>
      </w:r>
      <w:r w:rsidR="00E431E3">
        <w:rPr>
          <w:rFonts w:ascii="TH NiramitIT๙" w:hAnsi="TH NiramitIT๙" w:cs="TH NiramitIT๙" w:hint="cs"/>
          <w:b/>
          <w:bCs/>
          <w:sz w:val="28"/>
          <w:cs/>
        </w:rPr>
        <w:t>4</w:t>
      </w:r>
    </w:p>
    <w:p w:rsidR="005419C7" w:rsidRPr="00C50E38" w:rsidRDefault="005419C7" w:rsidP="00A268D5">
      <w:pPr>
        <w:jc w:val="thaiDistribute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="00A66E4B" w:rsidRPr="00C50E38">
        <w:rPr>
          <w:rFonts w:ascii="TH NiramitIT๙" w:hAnsi="TH NiramitIT๙" w:cs="TH NiramitIT๙" w:hint="cs"/>
          <w:cs/>
        </w:rPr>
        <w:t>ในปีงบประมาณ พ.ศ.256</w:t>
      </w:r>
      <w:r w:rsidR="00E431E3">
        <w:rPr>
          <w:rFonts w:ascii="TH NiramitIT๙" w:hAnsi="TH NiramitIT๙" w:cs="TH NiramitIT๙" w:hint="cs"/>
          <w:cs/>
        </w:rPr>
        <w:t>4</w:t>
      </w:r>
      <w:r w:rsidRPr="00C50E38">
        <w:rPr>
          <w:rFonts w:ascii="TH NiramitIT๙" w:hAnsi="TH NiramitIT๙" w:cs="TH NiramitIT๙" w:hint="cs"/>
          <w:cs/>
        </w:rPr>
        <w:t xml:space="preserve"> องค์การบริหารส่วนตำบลแม่สาบ อำเภอสะเมิง จังหวัดเชียงใหม่ ได้</w:t>
      </w:r>
      <w:r w:rsidR="00CD6A28" w:rsidRPr="00C50E38">
        <w:rPr>
          <w:rFonts w:ascii="TH NiramitIT๙" w:hAnsi="TH NiramitIT๙" w:cs="TH NiramitIT๙" w:hint="cs"/>
          <w:cs/>
        </w:rPr>
        <w:t>ตั้ง</w:t>
      </w:r>
      <w:r w:rsidRPr="00C50E38">
        <w:rPr>
          <w:rFonts w:ascii="TH NiramitIT๙" w:hAnsi="TH NiramitIT๙" w:cs="TH NiramitIT๙" w:hint="cs"/>
          <w:cs/>
        </w:rPr>
        <w:t>ง</w:t>
      </w:r>
      <w:r w:rsidR="00A66E4B" w:rsidRPr="00C50E38">
        <w:rPr>
          <w:rFonts w:ascii="TH NiramitIT๙" w:hAnsi="TH NiramitIT๙" w:cs="TH NiramitIT๙" w:hint="cs"/>
          <w:cs/>
        </w:rPr>
        <w:t xml:space="preserve">บประมาณรายจ่ายประจำปีไว้ </w:t>
      </w:r>
      <w:r w:rsidR="008078F8">
        <w:rPr>
          <w:rFonts w:ascii="TH NiramitIT๙" w:hAnsi="TH NiramitIT๙" w:cs="TH NiramitIT๙" w:hint="cs"/>
          <w:cs/>
        </w:rPr>
        <w:t xml:space="preserve"> </w:t>
      </w:r>
      <w:r w:rsidR="00A66E4B" w:rsidRPr="00C50E38">
        <w:rPr>
          <w:rFonts w:ascii="TH NiramitIT๙" w:hAnsi="TH NiramitIT๙" w:cs="TH NiramitIT๙" w:hint="cs"/>
          <w:cs/>
        </w:rPr>
        <w:t>จำนวน</w:t>
      </w:r>
      <w:r w:rsidR="008078F8">
        <w:rPr>
          <w:rFonts w:ascii="TH NiramitIT๙" w:hAnsi="TH NiramitIT๙" w:cs="TH NiramitIT๙" w:hint="cs"/>
          <w:cs/>
        </w:rPr>
        <w:t xml:space="preserve"> </w:t>
      </w:r>
      <w:r w:rsidR="00A66E4B" w:rsidRPr="00C50E38">
        <w:rPr>
          <w:rFonts w:ascii="TH NiramitIT๙" w:hAnsi="TH NiramitIT๙" w:cs="TH NiramitIT๙" w:hint="cs"/>
          <w:cs/>
        </w:rPr>
        <w:t xml:space="preserve"> </w:t>
      </w:r>
      <w:r w:rsidR="00A66E4B" w:rsidRPr="008078F8">
        <w:rPr>
          <w:rFonts w:ascii="TH NiramitIT๙" w:hAnsi="TH NiramitIT๙" w:cs="TH NiramitIT๙" w:hint="cs"/>
          <w:cs/>
        </w:rPr>
        <w:t>2</w:t>
      </w:r>
      <w:r w:rsidR="008078F8" w:rsidRPr="008078F8">
        <w:rPr>
          <w:rFonts w:ascii="TH NiramitIT๙" w:hAnsi="TH NiramitIT๙" w:cs="TH NiramitIT๙" w:hint="cs"/>
          <w:cs/>
        </w:rPr>
        <w:t>9</w:t>
      </w:r>
      <w:r w:rsidRPr="008078F8">
        <w:rPr>
          <w:rFonts w:ascii="TH NiramitIT๙" w:hAnsi="TH NiramitIT๙" w:cs="TH NiramitIT๙" w:hint="cs"/>
          <w:cs/>
        </w:rPr>
        <w:t>,</w:t>
      </w:r>
      <w:r w:rsidR="008078F8" w:rsidRPr="008078F8">
        <w:rPr>
          <w:rFonts w:ascii="TH NiramitIT๙" w:hAnsi="TH NiramitIT๙" w:cs="TH NiramitIT๙" w:hint="cs"/>
          <w:cs/>
        </w:rPr>
        <w:t>0</w:t>
      </w:r>
      <w:r w:rsidRPr="008078F8">
        <w:rPr>
          <w:rFonts w:ascii="TH NiramitIT๙" w:hAnsi="TH NiramitIT๙" w:cs="TH NiramitIT๙" w:hint="cs"/>
          <w:cs/>
        </w:rPr>
        <w:t>00,000</w:t>
      </w:r>
      <w:r w:rsidR="00CA15A7" w:rsidRPr="008078F8">
        <w:rPr>
          <w:rFonts w:ascii="TH NiramitIT๙" w:hAnsi="TH NiramitIT๙" w:cs="TH NiramitIT๙" w:hint="cs"/>
          <w:cs/>
        </w:rPr>
        <w:t>.-</w:t>
      </w:r>
      <w:r w:rsidRPr="008078F8">
        <w:rPr>
          <w:rFonts w:ascii="TH NiramitIT๙" w:hAnsi="TH NiramitIT๙" w:cs="TH NiramitIT๙" w:hint="cs"/>
          <w:cs/>
        </w:rPr>
        <w:t xml:space="preserve"> </w:t>
      </w:r>
      <w:r w:rsidRPr="00C50E38">
        <w:rPr>
          <w:rFonts w:ascii="TH NiramitIT๙" w:hAnsi="TH NiramitIT๙" w:cs="TH NiramitIT๙" w:hint="cs"/>
          <w:cs/>
        </w:rPr>
        <w:t>บ</w:t>
      </w:r>
      <w:r w:rsidR="00CD6A28" w:rsidRPr="00C50E38">
        <w:rPr>
          <w:rFonts w:ascii="TH NiramitIT๙" w:hAnsi="TH NiramitIT๙" w:cs="TH NiramitIT๙" w:hint="cs"/>
          <w:cs/>
        </w:rPr>
        <w:t>าท โดยมี</w:t>
      </w:r>
      <w:r w:rsidRPr="00C50E38">
        <w:rPr>
          <w:rFonts w:ascii="TH NiramitIT๙" w:hAnsi="TH NiramitIT๙" w:cs="TH NiramitIT๙" w:hint="cs"/>
          <w:cs/>
        </w:rPr>
        <w:t>งบลงทุน หมวดที่ดินและสิ่งก่อสร้าง</w:t>
      </w:r>
      <w:r w:rsidR="00347FAC" w:rsidRPr="00C50E38">
        <w:rPr>
          <w:rFonts w:ascii="TH NiramitIT๙" w:hAnsi="TH NiramitIT๙" w:cs="TH NiramitIT๙" w:hint="cs"/>
          <w:cs/>
        </w:rPr>
        <w:t xml:space="preserve"> จำนวน </w:t>
      </w:r>
      <w:r w:rsidR="00C50E38" w:rsidRPr="00C50E38">
        <w:rPr>
          <w:rFonts w:ascii="TH NiramitIT๙" w:hAnsi="TH NiramitIT๙" w:cs="TH NiramitIT๙" w:hint="cs"/>
          <w:cs/>
        </w:rPr>
        <w:t xml:space="preserve"> </w:t>
      </w:r>
      <w:r w:rsidR="008078F8">
        <w:rPr>
          <w:rFonts w:ascii="TH NiramitIT๙" w:hAnsi="TH NiramitIT๙" w:cs="TH NiramitIT๙" w:hint="cs"/>
          <w:cs/>
        </w:rPr>
        <w:t>12</w:t>
      </w:r>
      <w:r w:rsidR="00347FAC" w:rsidRPr="00E431E3">
        <w:rPr>
          <w:rFonts w:ascii="TH NiramitIT๙" w:hAnsi="TH NiramitIT๙" w:cs="TH NiramitIT๙" w:hint="cs"/>
          <w:color w:val="FF0000"/>
          <w:cs/>
        </w:rPr>
        <w:t xml:space="preserve"> </w:t>
      </w:r>
      <w:r w:rsidR="00347FAC" w:rsidRPr="00C50E38">
        <w:rPr>
          <w:rFonts w:ascii="TH NiramitIT๙" w:hAnsi="TH NiramitIT๙" w:cs="TH NiramitIT๙" w:hint="cs"/>
          <w:cs/>
        </w:rPr>
        <w:t>โครงการ รวมเป็นเงินทั้งสิ้น</w:t>
      </w:r>
      <w:r w:rsidR="00C50E38" w:rsidRPr="00C50E38">
        <w:rPr>
          <w:rFonts w:ascii="TH NiramitIT๙" w:hAnsi="TH NiramitIT๙" w:cs="TH NiramitIT๙" w:hint="cs"/>
          <w:cs/>
        </w:rPr>
        <w:t xml:space="preserve"> </w:t>
      </w:r>
      <w:r w:rsidR="008078F8" w:rsidRPr="008078F8">
        <w:rPr>
          <w:rFonts w:ascii="TH NiramitIT๙" w:hAnsi="TH NiramitIT๙" w:cs="TH NiramitIT๙" w:hint="cs"/>
          <w:cs/>
        </w:rPr>
        <w:t>2</w:t>
      </w:r>
      <w:r w:rsidR="00C50E38" w:rsidRPr="008078F8">
        <w:rPr>
          <w:rFonts w:ascii="TH NiramitIT๙" w:hAnsi="TH NiramitIT๙" w:cs="TH NiramitIT๙" w:hint="cs"/>
          <w:cs/>
        </w:rPr>
        <w:t>,</w:t>
      </w:r>
      <w:r w:rsidR="008078F8" w:rsidRPr="008078F8">
        <w:rPr>
          <w:rFonts w:ascii="TH NiramitIT๙" w:hAnsi="TH NiramitIT๙" w:cs="TH NiramitIT๙" w:hint="cs"/>
          <w:cs/>
        </w:rPr>
        <w:t>862</w:t>
      </w:r>
      <w:r w:rsidR="00C50E38" w:rsidRPr="008078F8">
        <w:rPr>
          <w:rFonts w:ascii="TH NiramitIT๙" w:hAnsi="TH NiramitIT๙" w:cs="TH NiramitIT๙" w:hint="cs"/>
          <w:cs/>
        </w:rPr>
        <w:t>,</w:t>
      </w:r>
      <w:r w:rsidR="008078F8" w:rsidRPr="008078F8">
        <w:rPr>
          <w:rFonts w:ascii="TH NiramitIT๙" w:hAnsi="TH NiramitIT๙" w:cs="TH NiramitIT๙" w:hint="cs"/>
          <w:cs/>
        </w:rPr>
        <w:t>171.54</w:t>
      </w:r>
      <w:r w:rsidR="00CA15A7" w:rsidRPr="008078F8">
        <w:rPr>
          <w:rFonts w:ascii="TH NiramitIT๙" w:hAnsi="TH NiramitIT๙" w:cs="TH NiramitIT๙" w:hint="cs"/>
          <w:cs/>
        </w:rPr>
        <w:t xml:space="preserve">.- </w:t>
      </w:r>
      <w:r w:rsidR="00347FAC" w:rsidRPr="00C50E38">
        <w:rPr>
          <w:rFonts w:ascii="TH NiramitIT๙" w:hAnsi="TH NiramitIT๙" w:cs="TH NiramitIT๙" w:hint="cs"/>
          <w:cs/>
        </w:rPr>
        <w:t xml:space="preserve">บาท </w:t>
      </w:r>
      <w:r w:rsidR="008078F8">
        <w:rPr>
          <w:rFonts w:ascii="TH NiramitIT๙" w:hAnsi="TH NiramitIT๙" w:cs="TH NiramitIT๙" w:hint="cs"/>
          <w:cs/>
        </w:rPr>
        <w:t xml:space="preserve"> งบประมาณจากเงินอุดหนุนเฉพาะกิจ  จำนวน  2  โครงการ 1,777,300.- บาท</w:t>
      </w:r>
    </w:p>
    <w:p w:rsidR="005419C7" w:rsidRDefault="005419C7" w:rsidP="00A268D5">
      <w:pPr>
        <w:ind w:firstLine="1418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โดยองค์การบริหารส่วนตำบลแม่สาบได้ดำเนินการจัดซื้อจัดจ้างตามโครงการดังกล่าวเสร็จสิ้นเรียบร้อยแล้ว จึงขอรายงานการวิเคราะห์ผลการจัดซื้อ</w:t>
      </w:r>
      <w:r w:rsidR="00A66E4B">
        <w:rPr>
          <w:rFonts w:ascii="TH NiramitIT๙" w:hAnsi="TH NiramitIT๙" w:cs="TH NiramitIT๙" w:hint="cs"/>
          <w:cs/>
        </w:rPr>
        <w:t>จัดจ้าง ประจำปีงบประมาณ พ.ศ.256</w:t>
      </w:r>
      <w:r w:rsidR="00E431E3">
        <w:rPr>
          <w:rFonts w:ascii="TH NiramitIT๙" w:hAnsi="TH NiramitIT๙" w:cs="TH NiramitIT๙" w:hint="cs"/>
          <w:cs/>
        </w:rPr>
        <w:t>4</w:t>
      </w:r>
      <w:r>
        <w:rPr>
          <w:rFonts w:ascii="TH NiramitIT๙" w:hAnsi="TH NiramitIT๙" w:cs="TH NiramitIT๙" w:hint="cs"/>
          <w:cs/>
        </w:rPr>
        <w:t xml:space="preserve"> โดยมีรายละเอียด ดังนี้</w:t>
      </w:r>
    </w:p>
    <w:tbl>
      <w:tblPr>
        <w:tblStyle w:val="a3"/>
        <w:tblW w:w="10769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418"/>
        <w:gridCol w:w="992"/>
        <w:gridCol w:w="993"/>
        <w:gridCol w:w="1417"/>
        <w:gridCol w:w="1134"/>
        <w:gridCol w:w="992"/>
        <w:gridCol w:w="851"/>
      </w:tblGrid>
      <w:tr w:rsidR="00252B80" w:rsidTr="00DE6CE5">
        <w:tc>
          <w:tcPr>
            <w:tcW w:w="704" w:type="dxa"/>
          </w:tcPr>
          <w:p w:rsidR="00252B80" w:rsidRPr="00896F0D" w:rsidRDefault="00252B80" w:rsidP="005419C7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896F0D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268" w:type="dxa"/>
          </w:tcPr>
          <w:p w:rsidR="00252B80" w:rsidRPr="00896F0D" w:rsidRDefault="00252B80" w:rsidP="005419C7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896F0D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</w:tcPr>
          <w:p w:rsidR="00252B80" w:rsidRPr="00896F0D" w:rsidRDefault="00252B80" w:rsidP="005419C7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896F0D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งบประมาณที่ได้รับอนุมัติ</w:t>
            </w:r>
          </w:p>
        </w:tc>
        <w:tc>
          <w:tcPr>
            <w:tcW w:w="992" w:type="dxa"/>
          </w:tcPr>
          <w:p w:rsidR="00252B80" w:rsidRPr="00896F0D" w:rsidRDefault="00252B80" w:rsidP="005419C7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896F0D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วิธีการจัดซื้อ/จัดจ้าง</w:t>
            </w:r>
          </w:p>
        </w:tc>
        <w:tc>
          <w:tcPr>
            <w:tcW w:w="993" w:type="dxa"/>
          </w:tcPr>
          <w:p w:rsidR="00252B80" w:rsidRPr="00896F0D" w:rsidRDefault="00252B80" w:rsidP="005419C7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896F0D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คู่สัญญา</w:t>
            </w:r>
          </w:p>
        </w:tc>
        <w:tc>
          <w:tcPr>
            <w:tcW w:w="1417" w:type="dxa"/>
          </w:tcPr>
          <w:p w:rsidR="00252B80" w:rsidRPr="00896F0D" w:rsidRDefault="00252B80" w:rsidP="005419C7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896F0D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งบประมาณที่เบิกจ่าย</w:t>
            </w:r>
          </w:p>
        </w:tc>
        <w:tc>
          <w:tcPr>
            <w:tcW w:w="1134" w:type="dxa"/>
          </w:tcPr>
          <w:p w:rsidR="00252B80" w:rsidRPr="00896F0D" w:rsidRDefault="00252B80" w:rsidP="005419C7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896F0D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งบประมาณที่ประหยัดได้</w:t>
            </w:r>
          </w:p>
        </w:tc>
        <w:tc>
          <w:tcPr>
            <w:tcW w:w="992" w:type="dxa"/>
          </w:tcPr>
          <w:p w:rsidR="00252B80" w:rsidRPr="00896F0D" w:rsidRDefault="00252B80" w:rsidP="005419C7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896F0D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ดำเนินงานเสร็จสิ้น (ร้อยละ)</w:t>
            </w:r>
          </w:p>
        </w:tc>
        <w:tc>
          <w:tcPr>
            <w:tcW w:w="851" w:type="dxa"/>
          </w:tcPr>
          <w:p w:rsidR="00252B80" w:rsidRPr="00896F0D" w:rsidRDefault="00252B80" w:rsidP="005419C7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896F0D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252B80" w:rsidTr="00DE6CE5">
        <w:tc>
          <w:tcPr>
            <w:tcW w:w="704" w:type="dxa"/>
          </w:tcPr>
          <w:p w:rsidR="00252B80" w:rsidRPr="005419C7" w:rsidRDefault="00252B80" w:rsidP="00896F0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</w:t>
            </w:r>
          </w:p>
        </w:tc>
        <w:tc>
          <w:tcPr>
            <w:tcW w:w="2268" w:type="dxa"/>
          </w:tcPr>
          <w:p w:rsidR="00252B80" w:rsidRPr="005419C7" w:rsidRDefault="001308F6" w:rsidP="00384208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โครงการก่อสร้างถนนคสล.</w:t>
            </w:r>
            <w:r w:rsidR="00384208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ถนนสายห้วยไม้ยาง     บ้านอมลอง  หมู่ที่ 2  ขนาดกว้าง  4.00 เมตร  ยาว 140.00 เมตร  หนาเฉลี่ย 0.15 เมตร</w:t>
            </w:r>
          </w:p>
        </w:tc>
        <w:tc>
          <w:tcPr>
            <w:tcW w:w="1418" w:type="dxa"/>
          </w:tcPr>
          <w:p w:rsidR="00252B80" w:rsidRPr="001308F6" w:rsidRDefault="00CA199D" w:rsidP="00252B80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394,000.-</w:t>
            </w:r>
          </w:p>
        </w:tc>
        <w:tc>
          <w:tcPr>
            <w:tcW w:w="992" w:type="dxa"/>
          </w:tcPr>
          <w:p w:rsidR="00252B80" w:rsidRPr="005419C7" w:rsidRDefault="00384208" w:rsidP="0038420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3" w:type="dxa"/>
          </w:tcPr>
          <w:p w:rsidR="00384208" w:rsidRDefault="00384208" w:rsidP="00252B80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หจก.</w:t>
            </w:r>
          </w:p>
          <w:p w:rsidR="00252B80" w:rsidRPr="005419C7" w:rsidRDefault="00384208" w:rsidP="00252B80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แสนทองมนตรี</w:t>
            </w:r>
          </w:p>
        </w:tc>
        <w:tc>
          <w:tcPr>
            <w:tcW w:w="1417" w:type="dxa"/>
          </w:tcPr>
          <w:p w:rsidR="00252B80" w:rsidRPr="005419C7" w:rsidRDefault="00384208" w:rsidP="0038420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393,500.-</w:t>
            </w:r>
          </w:p>
        </w:tc>
        <w:tc>
          <w:tcPr>
            <w:tcW w:w="1134" w:type="dxa"/>
          </w:tcPr>
          <w:p w:rsidR="00252B80" w:rsidRPr="005419C7" w:rsidRDefault="00CA199D" w:rsidP="00CA199D">
            <w:pPr>
              <w:jc w:val="right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</w:tcPr>
          <w:p w:rsidR="00252B80" w:rsidRPr="005419C7" w:rsidRDefault="001308F6" w:rsidP="00252B80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100</w:t>
            </w:r>
          </w:p>
        </w:tc>
        <w:tc>
          <w:tcPr>
            <w:tcW w:w="851" w:type="dxa"/>
          </w:tcPr>
          <w:p w:rsidR="00DE6CE5" w:rsidRDefault="001308F6" w:rsidP="000A6E0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ข้อ</w:t>
            </w:r>
          </w:p>
          <w:p w:rsidR="00384208" w:rsidRDefault="008078F8" w:rsidP="000A6E0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บั</w:t>
            </w:r>
            <w:r w:rsidR="001308F6"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ญญัติ </w:t>
            </w:r>
          </w:p>
          <w:p w:rsidR="00252B80" w:rsidRPr="005419C7" w:rsidRDefault="001308F6" w:rsidP="0038420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ปี 256</w:t>
            </w:r>
            <w:r w:rsidR="00384208">
              <w:rPr>
                <w:rFonts w:ascii="TH NiramitIT๙" w:hAnsi="TH NiramitIT๙" w:cs="TH NiramitIT๙" w:hint="cs"/>
                <w:sz w:val="24"/>
                <w:szCs w:val="24"/>
                <w:cs/>
              </w:rPr>
              <w:t>4</w:t>
            </w:r>
          </w:p>
        </w:tc>
      </w:tr>
      <w:tr w:rsidR="00384208" w:rsidTr="00DE6CE5">
        <w:tc>
          <w:tcPr>
            <w:tcW w:w="704" w:type="dxa"/>
          </w:tcPr>
          <w:p w:rsidR="00384208" w:rsidRPr="005419C7" w:rsidRDefault="00384208" w:rsidP="0038420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</w:t>
            </w:r>
          </w:p>
        </w:tc>
        <w:tc>
          <w:tcPr>
            <w:tcW w:w="2268" w:type="dxa"/>
          </w:tcPr>
          <w:p w:rsidR="00384208" w:rsidRPr="005419C7" w:rsidRDefault="00384208" w:rsidP="00384208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โครงการก่อสร้างถนนคสล.ภายในพื้นที่ตำบลแม่สาบ ถนนสายดอยยาว-กองกลาง  บ้านแม่ขาน  หมู่ที่ 1 ขนาดกว้าง 3.00 เมตร ยาวรวม (2 ช่วง) 110 เมตร  หนาเฉลี่ย 0.15 เมตร  </w:t>
            </w:r>
          </w:p>
        </w:tc>
        <w:tc>
          <w:tcPr>
            <w:tcW w:w="1418" w:type="dxa"/>
          </w:tcPr>
          <w:p w:rsidR="00384208" w:rsidRPr="001308F6" w:rsidRDefault="00CA199D" w:rsidP="0038420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187,000.-</w:t>
            </w:r>
          </w:p>
        </w:tc>
        <w:tc>
          <w:tcPr>
            <w:tcW w:w="992" w:type="dxa"/>
          </w:tcPr>
          <w:p w:rsidR="00384208" w:rsidRPr="005419C7" w:rsidRDefault="00384208" w:rsidP="0038420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3" w:type="dxa"/>
          </w:tcPr>
          <w:p w:rsidR="00384208" w:rsidRDefault="00384208" w:rsidP="0038420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หจก.</w:t>
            </w:r>
          </w:p>
          <w:p w:rsidR="00384208" w:rsidRPr="005419C7" w:rsidRDefault="00384208" w:rsidP="0038420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แสนทองมนตรี</w:t>
            </w:r>
          </w:p>
        </w:tc>
        <w:tc>
          <w:tcPr>
            <w:tcW w:w="1417" w:type="dxa"/>
          </w:tcPr>
          <w:p w:rsidR="00384208" w:rsidRPr="005419C7" w:rsidRDefault="00384208" w:rsidP="0038420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186,000.-</w:t>
            </w:r>
          </w:p>
        </w:tc>
        <w:tc>
          <w:tcPr>
            <w:tcW w:w="1134" w:type="dxa"/>
          </w:tcPr>
          <w:p w:rsidR="00384208" w:rsidRPr="005419C7" w:rsidRDefault="00CA199D" w:rsidP="00CA199D">
            <w:pPr>
              <w:jc w:val="right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1,000.-</w:t>
            </w:r>
          </w:p>
        </w:tc>
        <w:tc>
          <w:tcPr>
            <w:tcW w:w="992" w:type="dxa"/>
          </w:tcPr>
          <w:p w:rsidR="00384208" w:rsidRPr="005419C7" w:rsidRDefault="00384208" w:rsidP="0038420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100</w:t>
            </w:r>
          </w:p>
        </w:tc>
        <w:tc>
          <w:tcPr>
            <w:tcW w:w="851" w:type="dxa"/>
          </w:tcPr>
          <w:p w:rsidR="00DE6CE5" w:rsidRDefault="00384208" w:rsidP="0038420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ข้อ</w:t>
            </w:r>
          </w:p>
          <w:p w:rsidR="00384208" w:rsidRPr="005419C7" w:rsidRDefault="00384208" w:rsidP="0038420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บัญญัติ ปี 2564</w:t>
            </w:r>
          </w:p>
        </w:tc>
      </w:tr>
      <w:tr w:rsidR="00384208" w:rsidTr="00DE6CE5">
        <w:tc>
          <w:tcPr>
            <w:tcW w:w="704" w:type="dxa"/>
          </w:tcPr>
          <w:p w:rsidR="00384208" w:rsidRPr="005419C7" w:rsidRDefault="00384208" w:rsidP="0038420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2268" w:type="dxa"/>
          </w:tcPr>
          <w:p w:rsidR="00384208" w:rsidRPr="005419C7" w:rsidRDefault="00384208" w:rsidP="00384208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โครงการก่อสร้างถนน คสล. สายทางบ้านห่าง บ้านขุนสาบ หมู่ที่ 6 จำนวน 2 ช่วง  ขนาดกว้าง 3.00 เมตร  ยาวรวม (2 ช่วง) 225 เมตร หนาเฉลี่ย 0.15 เมตร</w:t>
            </w:r>
          </w:p>
        </w:tc>
        <w:tc>
          <w:tcPr>
            <w:tcW w:w="1418" w:type="dxa"/>
          </w:tcPr>
          <w:p w:rsidR="00384208" w:rsidRPr="001308F6" w:rsidRDefault="00CA199D" w:rsidP="0038420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353,000.-</w:t>
            </w:r>
          </w:p>
        </w:tc>
        <w:tc>
          <w:tcPr>
            <w:tcW w:w="992" w:type="dxa"/>
          </w:tcPr>
          <w:p w:rsidR="00384208" w:rsidRPr="005419C7" w:rsidRDefault="00384208" w:rsidP="0038420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3" w:type="dxa"/>
          </w:tcPr>
          <w:p w:rsidR="00384208" w:rsidRPr="005419C7" w:rsidRDefault="00384208" w:rsidP="0038420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ร้านวิรุฬการค้า</w:t>
            </w:r>
          </w:p>
        </w:tc>
        <w:tc>
          <w:tcPr>
            <w:tcW w:w="1417" w:type="dxa"/>
          </w:tcPr>
          <w:p w:rsidR="00384208" w:rsidRPr="00896F0D" w:rsidRDefault="00384208" w:rsidP="0038420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352,000.-</w:t>
            </w:r>
          </w:p>
        </w:tc>
        <w:tc>
          <w:tcPr>
            <w:tcW w:w="1134" w:type="dxa"/>
          </w:tcPr>
          <w:p w:rsidR="00384208" w:rsidRPr="005419C7" w:rsidRDefault="00CA199D" w:rsidP="00CA199D">
            <w:pPr>
              <w:jc w:val="right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1,000.-</w:t>
            </w:r>
          </w:p>
        </w:tc>
        <w:tc>
          <w:tcPr>
            <w:tcW w:w="992" w:type="dxa"/>
          </w:tcPr>
          <w:p w:rsidR="00384208" w:rsidRPr="005419C7" w:rsidRDefault="00384208" w:rsidP="0038420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100</w:t>
            </w:r>
          </w:p>
        </w:tc>
        <w:tc>
          <w:tcPr>
            <w:tcW w:w="851" w:type="dxa"/>
          </w:tcPr>
          <w:p w:rsidR="00DE6CE5" w:rsidRDefault="00CA199D" w:rsidP="0038420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ข้อ</w:t>
            </w:r>
          </w:p>
          <w:p w:rsidR="00384208" w:rsidRPr="005419C7" w:rsidRDefault="00CA199D" w:rsidP="00384208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บัญญัติ ปี 2564</w:t>
            </w:r>
          </w:p>
        </w:tc>
      </w:tr>
      <w:tr w:rsidR="00CA199D" w:rsidTr="00DE6CE5">
        <w:tc>
          <w:tcPr>
            <w:tcW w:w="704" w:type="dxa"/>
          </w:tcPr>
          <w:p w:rsidR="00CA199D" w:rsidRPr="005419C7" w:rsidRDefault="00CA199D" w:rsidP="00CA199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4</w:t>
            </w:r>
          </w:p>
        </w:tc>
        <w:tc>
          <w:tcPr>
            <w:tcW w:w="2268" w:type="dxa"/>
          </w:tcPr>
          <w:p w:rsidR="00CA199D" w:rsidRPr="005419C7" w:rsidRDefault="00CA199D" w:rsidP="00CA199D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โครงการก่อสร้างถนนคสล.ถนนเข้าพื้นที่การเกษตรทางขึ้นอ่างเก็บน้ำห้วยป่ากล้วย  บ้านหาดส้มป่อย หมู่ที่ 7 ขนาดกว้าง 3.00 เมตร  ยาว 50.00 เมตร หนาเฉลี่ย 0.15 เมตร </w:t>
            </w:r>
          </w:p>
        </w:tc>
        <w:tc>
          <w:tcPr>
            <w:tcW w:w="1418" w:type="dxa"/>
          </w:tcPr>
          <w:p w:rsidR="00CA199D" w:rsidRPr="00FB0831" w:rsidRDefault="00CA199D" w:rsidP="00CA199D">
            <w:pPr>
              <w:jc w:val="right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79,000.-</w:t>
            </w:r>
          </w:p>
        </w:tc>
        <w:tc>
          <w:tcPr>
            <w:tcW w:w="992" w:type="dxa"/>
          </w:tcPr>
          <w:p w:rsidR="00CA199D" w:rsidRPr="005419C7" w:rsidRDefault="00CA199D" w:rsidP="00CA199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3" w:type="dxa"/>
          </w:tcPr>
          <w:p w:rsidR="00CA199D" w:rsidRPr="005419C7" w:rsidRDefault="00CA199D" w:rsidP="00CA199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ร้านวิรุฬการค้า</w:t>
            </w:r>
          </w:p>
        </w:tc>
        <w:tc>
          <w:tcPr>
            <w:tcW w:w="1417" w:type="dxa"/>
          </w:tcPr>
          <w:p w:rsidR="00CA199D" w:rsidRPr="005419C7" w:rsidRDefault="00CA199D" w:rsidP="00CA199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78,500.-</w:t>
            </w:r>
          </w:p>
        </w:tc>
        <w:tc>
          <w:tcPr>
            <w:tcW w:w="1134" w:type="dxa"/>
          </w:tcPr>
          <w:p w:rsidR="00CA199D" w:rsidRPr="005419C7" w:rsidRDefault="00CA199D" w:rsidP="00CA199D">
            <w:pPr>
              <w:jc w:val="right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</w:tcPr>
          <w:p w:rsidR="00CA199D" w:rsidRPr="005419C7" w:rsidRDefault="00CA199D" w:rsidP="00CA199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100</w:t>
            </w:r>
          </w:p>
        </w:tc>
        <w:tc>
          <w:tcPr>
            <w:tcW w:w="851" w:type="dxa"/>
          </w:tcPr>
          <w:p w:rsidR="00DE6CE5" w:rsidRDefault="00CA199D" w:rsidP="00CA199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ข้อ</w:t>
            </w:r>
          </w:p>
          <w:p w:rsidR="00CA199D" w:rsidRPr="005419C7" w:rsidRDefault="00CA199D" w:rsidP="00CA199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บัญญัติ ปี 2564</w:t>
            </w:r>
          </w:p>
        </w:tc>
      </w:tr>
      <w:tr w:rsidR="00CA199D" w:rsidTr="00DE6CE5">
        <w:tc>
          <w:tcPr>
            <w:tcW w:w="704" w:type="dxa"/>
          </w:tcPr>
          <w:p w:rsidR="00CA199D" w:rsidRPr="005419C7" w:rsidRDefault="00CA199D" w:rsidP="00CA199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lastRenderedPageBreak/>
              <w:t>5</w:t>
            </w:r>
          </w:p>
        </w:tc>
        <w:tc>
          <w:tcPr>
            <w:tcW w:w="2268" w:type="dxa"/>
          </w:tcPr>
          <w:p w:rsidR="00CA199D" w:rsidRPr="005419C7" w:rsidRDefault="00CA199D" w:rsidP="00CA199D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โครงการก่อสร้างถนนคสล. ถนนเข้าพื้นที่การเกษตรทางเข้าอ่างเก็บน้ำสายห้วยป่ากล้วย  บ้านหาดส้มป่อย หมู่ที่ 7  ขนาดกว้าง 3.00 เมตร  ยาว 95.00 เมตร  หนาเฉลี่ย  0.15 เมตร</w:t>
            </w:r>
          </w:p>
        </w:tc>
        <w:tc>
          <w:tcPr>
            <w:tcW w:w="1418" w:type="dxa"/>
          </w:tcPr>
          <w:p w:rsidR="00CA199D" w:rsidRPr="00FB0831" w:rsidRDefault="00CA199D" w:rsidP="00CA199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156,000</w:t>
            </w:r>
            <w:r w:rsidR="00177114">
              <w:rPr>
                <w:rFonts w:ascii="TH NiramitIT๙" w:hAnsi="TH NiramitIT๙" w:cs="TH NiramitIT๙"/>
                <w:sz w:val="24"/>
                <w:szCs w:val="24"/>
              </w:rPr>
              <w:t>.-</w:t>
            </w:r>
          </w:p>
        </w:tc>
        <w:tc>
          <w:tcPr>
            <w:tcW w:w="992" w:type="dxa"/>
          </w:tcPr>
          <w:p w:rsidR="00CA199D" w:rsidRPr="005419C7" w:rsidRDefault="00177114" w:rsidP="0017711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3" w:type="dxa"/>
          </w:tcPr>
          <w:p w:rsidR="00CA199D" w:rsidRDefault="00CA199D" w:rsidP="00CA199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หจก.</w:t>
            </w:r>
          </w:p>
          <w:p w:rsidR="00CA199D" w:rsidRPr="005419C7" w:rsidRDefault="00CA199D" w:rsidP="00CA199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แสนทองมนตรี</w:t>
            </w:r>
          </w:p>
        </w:tc>
        <w:tc>
          <w:tcPr>
            <w:tcW w:w="1417" w:type="dxa"/>
          </w:tcPr>
          <w:p w:rsidR="00CA199D" w:rsidRPr="005419C7" w:rsidRDefault="00CA199D" w:rsidP="00CA199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155,000</w:t>
            </w:r>
          </w:p>
        </w:tc>
        <w:tc>
          <w:tcPr>
            <w:tcW w:w="1134" w:type="dxa"/>
          </w:tcPr>
          <w:p w:rsidR="00CA199D" w:rsidRPr="005419C7" w:rsidRDefault="00CA199D" w:rsidP="00CA199D">
            <w:pPr>
              <w:jc w:val="right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1,000.-</w:t>
            </w:r>
          </w:p>
        </w:tc>
        <w:tc>
          <w:tcPr>
            <w:tcW w:w="992" w:type="dxa"/>
          </w:tcPr>
          <w:p w:rsidR="00CA199D" w:rsidRPr="005419C7" w:rsidRDefault="00CA199D" w:rsidP="00CA199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100</w:t>
            </w:r>
          </w:p>
        </w:tc>
        <w:tc>
          <w:tcPr>
            <w:tcW w:w="851" w:type="dxa"/>
          </w:tcPr>
          <w:p w:rsidR="00DE6CE5" w:rsidRDefault="00CA199D" w:rsidP="00CA199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ข้อ</w:t>
            </w:r>
          </w:p>
          <w:p w:rsidR="00CA199D" w:rsidRPr="005419C7" w:rsidRDefault="00CA199D" w:rsidP="00CA199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บัญญัติ ปี 2564</w:t>
            </w:r>
          </w:p>
        </w:tc>
      </w:tr>
      <w:tr w:rsidR="00CA199D" w:rsidTr="00DE6CE5">
        <w:tc>
          <w:tcPr>
            <w:tcW w:w="704" w:type="dxa"/>
          </w:tcPr>
          <w:p w:rsidR="00CA199D" w:rsidRPr="005419C7" w:rsidRDefault="00CA199D" w:rsidP="00CA199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</w:t>
            </w:r>
          </w:p>
        </w:tc>
        <w:tc>
          <w:tcPr>
            <w:tcW w:w="2268" w:type="dxa"/>
          </w:tcPr>
          <w:p w:rsidR="00CA199D" w:rsidRPr="005419C7" w:rsidRDefault="00CA199D" w:rsidP="00177114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โครงการก่อสร้างถนนคสล. ถนนรอบหมู่บ้าน บ้านปางเติม หมู่ที่ 4  บริเวณหย่อมบ้านตะวันตก บ้านปางเติม หมู่ที่ 4 จำนวน 2 ช่วง  </w:t>
            </w:r>
            <w:r w:rsidR="00964E3A"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ขนาดกว้าง 4.00 เมตร </w:t>
            </w:r>
            <w:r w:rsidR="00177114"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ยาวรวม 2 ช่วง 176 เมตร หนาเฉลี่ย 0.15 เมตร  </w:t>
            </w:r>
          </w:p>
        </w:tc>
        <w:tc>
          <w:tcPr>
            <w:tcW w:w="1418" w:type="dxa"/>
          </w:tcPr>
          <w:p w:rsidR="00CA199D" w:rsidRPr="00FB0831" w:rsidRDefault="00177114" w:rsidP="0017711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441</w:t>
            </w:r>
            <w:r w:rsidR="00CA199D">
              <w:rPr>
                <w:rFonts w:ascii="TH NiramitIT๙" w:hAnsi="TH NiramitIT๙" w:cs="TH NiramitIT๙" w:hint="cs"/>
                <w:sz w:val="24"/>
                <w:szCs w:val="24"/>
                <w:cs/>
              </w:rPr>
              <w:t>,000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</w:tcPr>
          <w:p w:rsidR="00CA199D" w:rsidRPr="005419C7" w:rsidRDefault="00177114" w:rsidP="00CA199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3" w:type="dxa"/>
          </w:tcPr>
          <w:p w:rsidR="00CA199D" w:rsidRPr="005419C7" w:rsidRDefault="00177114" w:rsidP="00CA199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หจก.กิจไตรรัตน์เจริญไพศาล</w:t>
            </w:r>
          </w:p>
        </w:tc>
        <w:tc>
          <w:tcPr>
            <w:tcW w:w="1417" w:type="dxa"/>
          </w:tcPr>
          <w:p w:rsidR="00CA199D" w:rsidRPr="005419C7" w:rsidRDefault="00177114" w:rsidP="0017711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439</w:t>
            </w:r>
            <w:r w:rsidR="00CA199D">
              <w:rPr>
                <w:rFonts w:ascii="TH NiramitIT๙" w:hAnsi="TH NiramitIT๙" w:cs="TH NiramitIT๙" w:hint="cs"/>
                <w:sz w:val="24"/>
                <w:szCs w:val="24"/>
                <w:cs/>
              </w:rPr>
              <w:t>,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500.-</w:t>
            </w:r>
          </w:p>
        </w:tc>
        <w:tc>
          <w:tcPr>
            <w:tcW w:w="1134" w:type="dxa"/>
          </w:tcPr>
          <w:p w:rsidR="00CA199D" w:rsidRPr="005419C7" w:rsidRDefault="00CA199D" w:rsidP="00177114">
            <w:pPr>
              <w:jc w:val="right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1,</w:t>
            </w:r>
            <w:r w:rsidR="00177114">
              <w:rPr>
                <w:rFonts w:ascii="TH NiramitIT๙" w:hAnsi="TH NiramitIT๙" w:cs="TH NiramitIT๙" w:hint="cs"/>
                <w:sz w:val="24"/>
                <w:szCs w:val="24"/>
                <w:cs/>
              </w:rPr>
              <w:t>5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00</w:t>
            </w:r>
            <w:r w:rsidR="00177114">
              <w:rPr>
                <w:rFonts w:ascii="TH NiramitIT๙" w:hAnsi="TH NiramitIT๙" w:cs="TH Niramit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</w:tcPr>
          <w:p w:rsidR="00CA199D" w:rsidRPr="005419C7" w:rsidRDefault="00CA199D" w:rsidP="00CA199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100</w:t>
            </w:r>
          </w:p>
        </w:tc>
        <w:tc>
          <w:tcPr>
            <w:tcW w:w="851" w:type="dxa"/>
          </w:tcPr>
          <w:p w:rsidR="00DE6CE5" w:rsidRDefault="00CA199D" w:rsidP="0017711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ข้อ</w:t>
            </w:r>
          </w:p>
          <w:p w:rsidR="00177114" w:rsidRDefault="00CA199D" w:rsidP="0017711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บัญญัติ </w:t>
            </w:r>
          </w:p>
          <w:p w:rsidR="00CA199D" w:rsidRPr="005419C7" w:rsidRDefault="00CA199D" w:rsidP="0017711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ปี 256</w:t>
            </w:r>
            <w:r w:rsidR="00177114">
              <w:rPr>
                <w:rFonts w:ascii="TH NiramitIT๙" w:hAnsi="TH NiramitIT๙" w:cs="TH NiramitIT๙" w:hint="cs"/>
                <w:sz w:val="24"/>
                <w:szCs w:val="24"/>
                <w:cs/>
              </w:rPr>
              <w:t>4</w:t>
            </w:r>
          </w:p>
        </w:tc>
      </w:tr>
      <w:tr w:rsidR="00940420" w:rsidTr="00DE6CE5">
        <w:tc>
          <w:tcPr>
            <w:tcW w:w="704" w:type="dxa"/>
          </w:tcPr>
          <w:p w:rsidR="00940420" w:rsidRDefault="00940420" w:rsidP="00940420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7</w:t>
            </w:r>
          </w:p>
          <w:p w:rsidR="00940420" w:rsidRDefault="00940420" w:rsidP="00940420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  <w:p w:rsidR="00940420" w:rsidRDefault="00940420" w:rsidP="00940420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940420" w:rsidRDefault="00940420" w:rsidP="00940420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โครงการก่อสร้างถนน คสล.ถนนรอบหมู่บ้าน บ้านปางเติม หมู่ที่ 4 บริเวณหย่อมบ้านตะวันตก บ้านปางเติม หมู่ที่ 4  ยาวรวม 2 ช่วง 176 เมตร หนาเฉลี่ย 0.15 </w:t>
            </w:r>
          </w:p>
        </w:tc>
        <w:tc>
          <w:tcPr>
            <w:tcW w:w="1418" w:type="dxa"/>
          </w:tcPr>
          <w:p w:rsidR="00940420" w:rsidRDefault="00940420" w:rsidP="00940420">
            <w:pPr>
              <w:jc w:val="righ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200,000.-</w:t>
            </w:r>
          </w:p>
        </w:tc>
        <w:tc>
          <w:tcPr>
            <w:tcW w:w="992" w:type="dxa"/>
          </w:tcPr>
          <w:p w:rsidR="00940420" w:rsidRPr="005419C7" w:rsidRDefault="00940420" w:rsidP="00940420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3" w:type="dxa"/>
          </w:tcPr>
          <w:p w:rsidR="00940420" w:rsidRPr="005419C7" w:rsidRDefault="00940420" w:rsidP="00940420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หจก.กิจไตรรัตน์เจริญไพศาล</w:t>
            </w:r>
          </w:p>
        </w:tc>
        <w:tc>
          <w:tcPr>
            <w:tcW w:w="1417" w:type="dxa"/>
          </w:tcPr>
          <w:p w:rsidR="00940420" w:rsidRDefault="00940420" w:rsidP="00940420">
            <w:pPr>
              <w:jc w:val="righ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199,000.-</w:t>
            </w:r>
          </w:p>
        </w:tc>
        <w:tc>
          <w:tcPr>
            <w:tcW w:w="1134" w:type="dxa"/>
          </w:tcPr>
          <w:p w:rsidR="00940420" w:rsidRDefault="00940420" w:rsidP="00940420">
            <w:pPr>
              <w:jc w:val="righ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1,000.-</w:t>
            </w:r>
          </w:p>
        </w:tc>
        <w:tc>
          <w:tcPr>
            <w:tcW w:w="992" w:type="dxa"/>
          </w:tcPr>
          <w:p w:rsidR="00940420" w:rsidRPr="005419C7" w:rsidRDefault="00940420" w:rsidP="00940420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100</w:t>
            </w:r>
          </w:p>
        </w:tc>
        <w:tc>
          <w:tcPr>
            <w:tcW w:w="851" w:type="dxa"/>
          </w:tcPr>
          <w:p w:rsidR="00940420" w:rsidRDefault="00940420" w:rsidP="00940420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ข้อ</w:t>
            </w:r>
          </w:p>
          <w:p w:rsidR="00940420" w:rsidRDefault="00940420" w:rsidP="00940420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บัญญัติ </w:t>
            </w:r>
          </w:p>
          <w:p w:rsidR="00940420" w:rsidRPr="005419C7" w:rsidRDefault="00940420" w:rsidP="00940420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ปี 2564</w:t>
            </w:r>
          </w:p>
        </w:tc>
      </w:tr>
      <w:tr w:rsidR="00CA199D" w:rsidTr="00DE6CE5">
        <w:trPr>
          <w:trHeight w:val="296"/>
        </w:trPr>
        <w:tc>
          <w:tcPr>
            <w:tcW w:w="704" w:type="dxa"/>
          </w:tcPr>
          <w:p w:rsidR="00CA199D" w:rsidRPr="00FB0831" w:rsidRDefault="00940420" w:rsidP="00CA199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8</w:t>
            </w:r>
          </w:p>
        </w:tc>
        <w:tc>
          <w:tcPr>
            <w:tcW w:w="2268" w:type="dxa"/>
          </w:tcPr>
          <w:p w:rsidR="00CA199D" w:rsidRPr="00FB0831" w:rsidRDefault="00CA199D" w:rsidP="00177114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โครงการก่อสร้าง</w:t>
            </w:r>
            <w:r w:rsidR="00177114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ถนน คสล.ถนนสายทุ่งหลวง บ้านงาแมง หมู่ที่ 3  ขนาดกว้าง 3.00 เมตร ยาว 128.00 เมตร หนา 0.15 เมตร</w:t>
            </w:r>
          </w:p>
        </w:tc>
        <w:tc>
          <w:tcPr>
            <w:tcW w:w="1418" w:type="dxa"/>
          </w:tcPr>
          <w:p w:rsidR="00CA199D" w:rsidRPr="00FB0831" w:rsidRDefault="00177114" w:rsidP="0017711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125</w:t>
            </w:r>
            <w:r w:rsidR="00CA199D">
              <w:rPr>
                <w:rFonts w:ascii="TH NiramitIT๙" w:hAnsi="TH NiramitIT๙" w:cs="TH NiramitIT๙" w:hint="cs"/>
                <w:sz w:val="24"/>
                <w:szCs w:val="24"/>
                <w:cs/>
              </w:rPr>
              <w:t>,000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</w:tcPr>
          <w:p w:rsidR="00CA199D" w:rsidRPr="00FB0831" w:rsidRDefault="00177114" w:rsidP="00CA199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3" w:type="dxa"/>
          </w:tcPr>
          <w:p w:rsidR="00CA199D" w:rsidRPr="00FB0831" w:rsidRDefault="00177114" w:rsidP="00CA199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หจก.กิจไตรรัตน์เจริญไพศาล</w:t>
            </w:r>
          </w:p>
        </w:tc>
        <w:tc>
          <w:tcPr>
            <w:tcW w:w="1417" w:type="dxa"/>
          </w:tcPr>
          <w:p w:rsidR="00CA199D" w:rsidRPr="00FB0831" w:rsidRDefault="00177114" w:rsidP="00177114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124,</w:t>
            </w:r>
            <w:r w:rsidR="00CA199D">
              <w:rPr>
                <w:rFonts w:ascii="TH NiramitIT๙" w:hAnsi="TH NiramitIT๙" w:cs="TH NiramitIT๙" w:hint="cs"/>
                <w:sz w:val="24"/>
                <w:szCs w:val="24"/>
                <w:cs/>
              </w:rPr>
              <w:t>000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.-</w:t>
            </w:r>
          </w:p>
        </w:tc>
        <w:tc>
          <w:tcPr>
            <w:tcW w:w="1134" w:type="dxa"/>
          </w:tcPr>
          <w:p w:rsidR="00CA199D" w:rsidRPr="00FB0831" w:rsidRDefault="00177114" w:rsidP="00177114">
            <w:pPr>
              <w:jc w:val="right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</w:t>
            </w:r>
            <w:r w:rsidR="00CA199D">
              <w:rPr>
                <w:rFonts w:ascii="TH NiramitIT๙" w:hAnsi="TH NiramitIT๙" w:cs="TH NiramitIT๙" w:hint="cs"/>
                <w:sz w:val="24"/>
                <w:szCs w:val="24"/>
                <w:cs/>
              </w:rPr>
              <w:t>,000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.-</w:t>
            </w:r>
          </w:p>
        </w:tc>
        <w:tc>
          <w:tcPr>
            <w:tcW w:w="992" w:type="dxa"/>
          </w:tcPr>
          <w:p w:rsidR="00CA199D" w:rsidRPr="00FB0831" w:rsidRDefault="00CA199D" w:rsidP="00CA199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100</w:t>
            </w:r>
          </w:p>
        </w:tc>
        <w:tc>
          <w:tcPr>
            <w:tcW w:w="851" w:type="dxa"/>
          </w:tcPr>
          <w:p w:rsidR="00DE6CE5" w:rsidRDefault="00CA199D" w:rsidP="00CA199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ข้อ</w:t>
            </w:r>
          </w:p>
          <w:p w:rsidR="00177114" w:rsidRDefault="00CA199D" w:rsidP="00CA199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บัญญัติ</w:t>
            </w:r>
          </w:p>
          <w:p w:rsidR="00CA199D" w:rsidRPr="00FB0831" w:rsidRDefault="00CA199D" w:rsidP="0017711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ปี 256</w:t>
            </w:r>
            <w:r w:rsidR="00177114">
              <w:rPr>
                <w:rFonts w:ascii="TH NiramitIT๙" w:hAnsi="TH NiramitIT๙" w:cs="TH NiramitIT๙" w:hint="cs"/>
                <w:sz w:val="24"/>
                <w:szCs w:val="24"/>
                <w:cs/>
              </w:rPr>
              <w:t>4</w:t>
            </w:r>
          </w:p>
        </w:tc>
      </w:tr>
      <w:tr w:rsidR="00177114" w:rsidTr="00DE6CE5">
        <w:trPr>
          <w:trHeight w:val="296"/>
        </w:trPr>
        <w:tc>
          <w:tcPr>
            <w:tcW w:w="704" w:type="dxa"/>
          </w:tcPr>
          <w:p w:rsidR="00177114" w:rsidRDefault="00940420" w:rsidP="0017711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9</w:t>
            </w:r>
          </w:p>
          <w:p w:rsidR="00177114" w:rsidRDefault="00177114" w:rsidP="0017711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  <w:p w:rsidR="00177114" w:rsidRDefault="00177114" w:rsidP="0017711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  <w:p w:rsidR="00177114" w:rsidRDefault="00177114" w:rsidP="0017711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  <w:p w:rsidR="00177114" w:rsidRPr="00FB0831" w:rsidRDefault="00177114" w:rsidP="00177114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177114" w:rsidRDefault="00177114" w:rsidP="00177114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โครงการก่อสร้างถนน คสล.สายทางห้วยปางตอง บ้านงิ้วเฒ่า หมู่ที่ 8 ขนาดกว้าง 3.00 เมตร  ยาว 80.00 เมตร  หนา 0.15 เมตร  </w:t>
            </w:r>
          </w:p>
        </w:tc>
        <w:tc>
          <w:tcPr>
            <w:tcW w:w="1418" w:type="dxa"/>
          </w:tcPr>
          <w:p w:rsidR="00177114" w:rsidRDefault="00177114" w:rsidP="00177114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283,000.-</w:t>
            </w:r>
          </w:p>
        </w:tc>
        <w:tc>
          <w:tcPr>
            <w:tcW w:w="992" w:type="dxa"/>
          </w:tcPr>
          <w:p w:rsidR="00177114" w:rsidRDefault="00177114" w:rsidP="00177114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3" w:type="dxa"/>
          </w:tcPr>
          <w:p w:rsidR="00177114" w:rsidRDefault="00177114" w:rsidP="0017711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หจก.</w:t>
            </w:r>
          </w:p>
          <w:p w:rsidR="00177114" w:rsidRDefault="00177114" w:rsidP="00177114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แสนทองมนตรี</w:t>
            </w:r>
          </w:p>
        </w:tc>
        <w:tc>
          <w:tcPr>
            <w:tcW w:w="1417" w:type="dxa"/>
          </w:tcPr>
          <w:p w:rsidR="00177114" w:rsidRDefault="00177114" w:rsidP="00177114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282,000.-</w:t>
            </w:r>
          </w:p>
        </w:tc>
        <w:tc>
          <w:tcPr>
            <w:tcW w:w="1134" w:type="dxa"/>
          </w:tcPr>
          <w:p w:rsidR="00177114" w:rsidRDefault="00177114" w:rsidP="00177114">
            <w:pPr>
              <w:jc w:val="righ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1,000.-</w:t>
            </w:r>
          </w:p>
        </w:tc>
        <w:tc>
          <w:tcPr>
            <w:tcW w:w="992" w:type="dxa"/>
          </w:tcPr>
          <w:p w:rsidR="00177114" w:rsidRPr="00FB0831" w:rsidRDefault="00177114" w:rsidP="0017711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100</w:t>
            </w:r>
          </w:p>
        </w:tc>
        <w:tc>
          <w:tcPr>
            <w:tcW w:w="851" w:type="dxa"/>
          </w:tcPr>
          <w:p w:rsidR="00DE6CE5" w:rsidRDefault="00177114" w:rsidP="0017711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ข้อ</w:t>
            </w:r>
          </w:p>
          <w:p w:rsidR="00177114" w:rsidRDefault="00177114" w:rsidP="0017711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บัญญัติ</w:t>
            </w:r>
          </w:p>
          <w:p w:rsidR="00177114" w:rsidRPr="00FB0831" w:rsidRDefault="00177114" w:rsidP="0017711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ปี 2564</w:t>
            </w:r>
          </w:p>
        </w:tc>
      </w:tr>
      <w:tr w:rsidR="00F06AC8" w:rsidTr="00DE6CE5">
        <w:trPr>
          <w:trHeight w:val="296"/>
        </w:trPr>
        <w:tc>
          <w:tcPr>
            <w:tcW w:w="704" w:type="dxa"/>
          </w:tcPr>
          <w:p w:rsidR="00F06AC8" w:rsidRDefault="00940420" w:rsidP="00F06AC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10</w:t>
            </w:r>
          </w:p>
          <w:p w:rsidR="00F06AC8" w:rsidRDefault="00F06AC8" w:rsidP="00F06AC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  <w:p w:rsidR="00F06AC8" w:rsidRDefault="00F06AC8" w:rsidP="00F06AC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  <w:p w:rsidR="00F06AC8" w:rsidRDefault="00F06AC8" w:rsidP="00F06AC8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F06AC8" w:rsidRDefault="00F06AC8" w:rsidP="00F06AC8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โครงการก่อสร้างรางระบายน้ำข้างทาง คสล. ถนนสายบ้านทุ่งยาว หมู่ที่ 10 ขนาดปากรางกว้าง 3.00 เมตร ลึกเฉลี่ย 0.50 เมตร หนา 0.125 เมตร  ยาวรวม 85.00 เมตร แบบมีฝาปิดคอนกรีต</w:t>
            </w:r>
          </w:p>
        </w:tc>
        <w:tc>
          <w:tcPr>
            <w:tcW w:w="1418" w:type="dxa"/>
          </w:tcPr>
          <w:p w:rsidR="00F06AC8" w:rsidRDefault="00F06AC8" w:rsidP="00F06AC8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208,000.-</w:t>
            </w:r>
          </w:p>
        </w:tc>
        <w:tc>
          <w:tcPr>
            <w:tcW w:w="992" w:type="dxa"/>
          </w:tcPr>
          <w:p w:rsidR="00F06AC8" w:rsidRDefault="00F06AC8" w:rsidP="00F06AC8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3" w:type="dxa"/>
          </w:tcPr>
          <w:p w:rsidR="00F06AC8" w:rsidRDefault="00F06AC8" w:rsidP="00F06AC8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ร้านสอง  ส.รวมโชค</w:t>
            </w:r>
          </w:p>
        </w:tc>
        <w:tc>
          <w:tcPr>
            <w:tcW w:w="1417" w:type="dxa"/>
          </w:tcPr>
          <w:p w:rsidR="00F06AC8" w:rsidRDefault="00F06AC8" w:rsidP="00F06AC8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206,100.-</w:t>
            </w:r>
          </w:p>
        </w:tc>
        <w:tc>
          <w:tcPr>
            <w:tcW w:w="1134" w:type="dxa"/>
          </w:tcPr>
          <w:p w:rsidR="00F06AC8" w:rsidRDefault="00F06AC8" w:rsidP="00F06AC8">
            <w:pPr>
              <w:jc w:val="righ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1,900.-</w:t>
            </w:r>
          </w:p>
        </w:tc>
        <w:tc>
          <w:tcPr>
            <w:tcW w:w="992" w:type="dxa"/>
          </w:tcPr>
          <w:p w:rsidR="00F06AC8" w:rsidRPr="00FB0831" w:rsidRDefault="00F06AC8" w:rsidP="00F06AC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100</w:t>
            </w:r>
          </w:p>
        </w:tc>
        <w:tc>
          <w:tcPr>
            <w:tcW w:w="851" w:type="dxa"/>
          </w:tcPr>
          <w:p w:rsidR="00DE6CE5" w:rsidRDefault="00F06AC8" w:rsidP="00F06AC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ข้อ</w:t>
            </w:r>
          </w:p>
          <w:p w:rsidR="00F06AC8" w:rsidRDefault="00F06AC8" w:rsidP="00F06AC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บัญญัติ</w:t>
            </w:r>
          </w:p>
          <w:p w:rsidR="00F06AC8" w:rsidRPr="00FB0831" w:rsidRDefault="00F06AC8" w:rsidP="00F06AC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ปี 2564</w:t>
            </w:r>
          </w:p>
        </w:tc>
      </w:tr>
      <w:tr w:rsidR="00DE6CE5" w:rsidTr="00DE6CE5">
        <w:trPr>
          <w:trHeight w:val="296"/>
        </w:trPr>
        <w:tc>
          <w:tcPr>
            <w:tcW w:w="704" w:type="dxa"/>
          </w:tcPr>
          <w:p w:rsidR="00DE6CE5" w:rsidRDefault="00940420" w:rsidP="00DE6CE5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11</w:t>
            </w:r>
          </w:p>
          <w:p w:rsidR="00DE6CE5" w:rsidRDefault="00DE6CE5" w:rsidP="00DE6CE5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  <w:p w:rsidR="00DE6CE5" w:rsidRDefault="00DE6CE5" w:rsidP="00DE6CE5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  <w:p w:rsidR="00DE6CE5" w:rsidRDefault="00DE6CE5" w:rsidP="00DE6CE5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  <w:p w:rsidR="00DE6CE5" w:rsidRDefault="00DE6CE5" w:rsidP="00DE6CE5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6CE5" w:rsidRDefault="00DE6CE5" w:rsidP="00DE6CE5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โครงการก่อสร้างประตู และรั้ว คสล. โรงเรียนแม่สาบดรุณศึกษา หมู่ที่ 5 โดยก่อสร้างประตู คสล.พร้อมประตูเหล็ก กว้าง 5.00 เมตร สูง 1.80 เมตร ก่อสร้างรั้วคอนกรีตเสริมเหล็กสูง 1.50 เมตร ยาว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lastRenderedPageBreak/>
              <w:t>รวม 30 เมตร และก่อสร้างถนนทางเข้าอาคารเรียนอนุบาล กว้าง 3.00 เมตร ยาว 18.00 เมตร หนา 0.15 เมตร หรือมีพื้นที่ไม่น้อยกว่า 54.00 ตารางเมตร</w:t>
            </w:r>
          </w:p>
        </w:tc>
        <w:tc>
          <w:tcPr>
            <w:tcW w:w="1418" w:type="dxa"/>
          </w:tcPr>
          <w:p w:rsidR="00DE6CE5" w:rsidRDefault="00DE6CE5" w:rsidP="00DE6CE5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lastRenderedPageBreak/>
              <w:t>136,000.-</w:t>
            </w:r>
          </w:p>
        </w:tc>
        <w:tc>
          <w:tcPr>
            <w:tcW w:w="992" w:type="dxa"/>
          </w:tcPr>
          <w:p w:rsidR="00DE6CE5" w:rsidRPr="00FB0831" w:rsidRDefault="00DE6CE5" w:rsidP="00DE6CE5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3" w:type="dxa"/>
          </w:tcPr>
          <w:p w:rsidR="00DE6CE5" w:rsidRPr="00FB0831" w:rsidRDefault="00DE6CE5" w:rsidP="00DE6CE5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หจก.กิจไตรรัตน์เจริญไพศาล</w:t>
            </w:r>
          </w:p>
        </w:tc>
        <w:tc>
          <w:tcPr>
            <w:tcW w:w="1417" w:type="dxa"/>
          </w:tcPr>
          <w:p w:rsidR="00DE6CE5" w:rsidRDefault="00DE6CE5" w:rsidP="00DE6CE5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135,500.-</w:t>
            </w:r>
          </w:p>
        </w:tc>
        <w:tc>
          <w:tcPr>
            <w:tcW w:w="1134" w:type="dxa"/>
          </w:tcPr>
          <w:p w:rsidR="00DE6CE5" w:rsidRDefault="00DE6CE5" w:rsidP="00DE6CE5">
            <w:pPr>
              <w:jc w:val="righ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</w:tcPr>
          <w:p w:rsidR="00DE6CE5" w:rsidRPr="00FB0831" w:rsidRDefault="00DE6CE5" w:rsidP="00DE6CE5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100</w:t>
            </w:r>
          </w:p>
        </w:tc>
        <w:tc>
          <w:tcPr>
            <w:tcW w:w="851" w:type="dxa"/>
          </w:tcPr>
          <w:p w:rsidR="00DE6CE5" w:rsidRDefault="00DE6CE5" w:rsidP="00DE6CE5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ข้อ</w:t>
            </w:r>
          </w:p>
          <w:p w:rsidR="00DE6CE5" w:rsidRDefault="00DE6CE5" w:rsidP="00DE6CE5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บัญญัติ</w:t>
            </w:r>
          </w:p>
          <w:p w:rsidR="00DE6CE5" w:rsidRPr="00FB0831" w:rsidRDefault="00DE6CE5" w:rsidP="00DE6CE5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ปี 2564</w:t>
            </w:r>
          </w:p>
        </w:tc>
      </w:tr>
      <w:tr w:rsidR="00DE6CE5" w:rsidTr="00DE6CE5">
        <w:trPr>
          <w:trHeight w:val="296"/>
        </w:trPr>
        <w:tc>
          <w:tcPr>
            <w:tcW w:w="704" w:type="dxa"/>
          </w:tcPr>
          <w:p w:rsidR="00DE6CE5" w:rsidRDefault="00940420" w:rsidP="00DE6CE5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lastRenderedPageBreak/>
              <w:t>12</w:t>
            </w:r>
          </w:p>
          <w:p w:rsidR="00DE6CE5" w:rsidRDefault="00DE6CE5" w:rsidP="00DE6CE5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  <w:p w:rsidR="00DE6CE5" w:rsidRDefault="00DE6CE5" w:rsidP="00DE6CE5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  <w:p w:rsidR="00DE6CE5" w:rsidRDefault="00DE6CE5" w:rsidP="00DE6CE5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DE6CE5" w:rsidRDefault="00DE6CE5" w:rsidP="00DE6CE5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โครงการก่อสร้างถนน คสล.ถนนสายบ้านปางเติม (ทุ่งโป่ง) หมู่ที่ 4 เชื่อมบ้านแม่ตุงติง หมู่ที่ 5 ขนาดกว้าง 4.00 เมตร ยาว 40.00 เมตร หนาเฉลี่ย 0.15 เมตร หรือมีพื้นที่หูช้างไม่น้อยกว่า 112.80 ตรม. พร้อมทั้งขยายไหล่ทางคสล. จำนวน 2 ช่วง ขนาดกว้าง 1.00 เมตร ยาวรวม (2 ช่วง) 208 เมตร หนาเฉลี่ย 0.15 เมตร</w:t>
            </w:r>
          </w:p>
        </w:tc>
        <w:tc>
          <w:tcPr>
            <w:tcW w:w="1418" w:type="dxa"/>
          </w:tcPr>
          <w:p w:rsidR="00DE6CE5" w:rsidRDefault="00DE6CE5" w:rsidP="00DE6CE5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300,172.33</w:t>
            </w:r>
          </w:p>
        </w:tc>
        <w:tc>
          <w:tcPr>
            <w:tcW w:w="992" w:type="dxa"/>
          </w:tcPr>
          <w:p w:rsidR="00DE6CE5" w:rsidRPr="00FB0831" w:rsidRDefault="00DE6CE5" w:rsidP="00DE6CE5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993" w:type="dxa"/>
          </w:tcPr>
          <w:p w:rsidR="00DE6CE5" w:rsidRPr="00FB0831" w:rsidRDefault="00DE6CE5" w:rsidP="00DE6CE5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บริษัทกิจไตรรัตน์ คอนสตรั๊คชั่น</w:t>
            </w:r>
          </w:p>
        </w:tc>
        <w:tc>
          <w:tcPr>
            <w:tcW w:w="1417" w:type="dxa"/>
          </w:tcPr>
          <w:p w:rsidR="00DE6CE5" w:rsidRDefault="00DE6CE5" w:rsidP="00DE6CE5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298,857.54</w:t>
            </w:r>
          </w:p>
        </w:tc>
        <w:tc>
          <w:tcPr>
            <w:tcW w:w="1134" w:type="dxa"/>
          </w:tcPr>
          <w:p w:rsidR="00DE6CE5" w:rsidRDefault="00DE6CE5" w:rsidP="00DE6CE5">
            <w:pPr>
              <w:jc w:val="righ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1,314.79</w:t>
            </w:r>
          </w:p>
        </w:tc>
        <w:tc>
          <w:tcPr>
            <w:tcW w:w="992" w:type="dxa"/>
          </w:tcPr>
          <w:p w:rsidR="00DE6CE5" w:rsidRPr="00FB0831" w:rsidRDefault="00DE6CE5" w:rsidP="00DE6CE5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100</w:t>
            </w:r>
          </w:p>
        </w:tc>
        <w:tc>
          <w:tcPr>
            <w:tcW w:w="851" w:type="dxa"/>
          </w:tcPr>
          <w:p w:rsidR="00DE6CE5" w:rsidRDefault="00DE6CE5" w:rsidP="00DE6CE5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ข้อ</w:t>
            </w:r>
          </w:p>
          <w:p w:rsidR="00DE6CE5" w:rsidRDefault="00DE6CE5" w:rsidP="00DE6CE5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บัญญัติ</w:t>
            </w:r>
          </w:p>
          <w:p w:rsidR="00DE6CE5" w:rsidRPr="00FB0831" w:rsidRDefault="00DE6CE5" w:rsidP="00DE6CE5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ปี 2564</w:t>
            </w:r>
          </w:p>
        </w:tc>
      </w:tr>
      <w:tr w:rsidR="00CA7408" w:rsidTr="00DE6CE5">
        <w:trPr>
          <w:trHeight w:val="296"/>
        </w:trPr>
        <w:tc>
          <w:tcPr>
            <w:tcW w:w="704" w:type="dxa"/>
          </w:tcPr>
          <w:p w:rsidR="00CA7408" w:rsidRDefault="00940420" w:rsidP="00CA199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13</w:t>
            </w:r>
          </w:p>
          <w:p w:rsidR="00CA7408" w:rsidRDefault="00CA7408" w:rsidP="00CA199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  <w:p w:rsidR="00CA7408" w:rsidRDefault="00CA7408" w:rsidP="00CA199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CA7408" w:rsidRDefault="00CA7408" w:rsidP="00CA199D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โครงการก่อสร้างถนน คสล.สายทางหย่อมบ้านทุ่งโป่ง บ้านปางเติม หมู่ที่ 4 กว้าง 5 เมตร ยาวรวม 2 ช่วง 310 เมตร หนา 0.15 เมตร มีพื้นที่ไม่น้อยกว่า 1,550 ตรม.</w:t>
            </w:r>
          </w:p>
        </w:tc>
        <w:tc>
          <w:tcPr>
            <w:tcW w:w="1418" w:type="dxa"/>
          </w:tcPr>
          <w:p w:rsidR="00CA7408" w:rsidRDefault="00CA7408" w:rsidP="00CA7408">
            <w:pPr>
              <w:jc w:val="right"/>
              <w:rPr>
                <w:rFonts w:ascii="TH NiramitIT๙" w:hAnsi="TH NiramitIT๙" w:cs="TH NiramitIT๙"/>
                <w:szCs w:val="22"/>
                <w:cs/>
              </w:rPr>
            </w:pPr>
            <w:r>
              <w:rPr>
                <w:rFonts w:ascii="TH NiramitIT๙" w:hAnsi="TH NiramitIT๙" w:cs="TH NiramitIT๙" w:hint="cs"/>
                <w:szCs w:val="22"/>
                <w:cs/>
              </w:rPr>
              <w:t>924,000.-</w:t>
            </w:r>
          </w:p>
        </w:tc>
        <w:tc>
          <w:tcPr>
            <w:tcW w:w="992" w:type="dxa"/>
          </w:tcPr>
          <w:p w:rsidR="00CA7408" w:rsidRDefault="00CA7408" w:rsidP="00CA199D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e-bidding</w:t>
            </w:r>
          </w:p>
        </w:tc>
        <w:tc>
          <w:tcPr>
            <w:tcW w:w="993" w:type="dxa"/>
          </w:tcPr>
          <w:p w:rsidR="00CA7408" w:rsidRDefault="00CA7408" w:rsidP="00CA199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หจก.แสนทองมนตรี</w:t>
            </w:r>
          </w:p>
        </w:tc>
        <w:tc>
          <w:tcPr>
            <w:tcW w:w="1417" w:type="dxa"/>
          </w:tcPr>
          <w:p w:rsidR="00CA7408" w:rsidRDefault="00CA7408" w:rsidP="00CA7408">
            <w:pPr>
              <w:jc w:val="righ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664,950.-</w:t>
            </w:r>
          </w:p>
        </w:tc>
        <w:tc>
          <w:tcPr>
            <w:tcW w:w="1134" w:type="dxa"/>
          </w:tcPr>
          <w:p w:rsidR="00CA7408" w:rsidRDefault="00CA7408" w:rsidP="00CA7408">
            <w:pPr>
              <w:jc w:val="righ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259,050.-</w:t>
            </w:r>
          </w:p>
        </w:tc>
        <w:tc>
          <w:tcPr>
            <w:tcW w:w="992" w:type="dxa"/>
          </w:tcPr>
          <w:p w:rsidR="00CA7408" w:rsidRDefault="00CA7408" w:rsidP="00CA199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100</w:t>
            </w:r>
          </w:p>
        </w:tc>
        <w:tc>
          <w:tcPr>
            <w:tcW w:w="851" w:type="dxa"/>
          </w:tcPr>
          <w:p w:rsidR="00CA7408" w:rsidRDefault="00CA7408" w:rsidP="00CA199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อุดหนุนเฉพาะกิจ</w:t>
            </w:r>
          </w:p>
        </w:tc>
      </w:tr>
      <w:tr w:rsidR="00CA7408" w:rsidTr="00DE6CE5">
        <w:trPr>
          <w:trHeight w:val="296"/>
        </w:trPr>
        <w:tc>
          <w:tcPr>
            <w:tcW w:w="704" w:type="dxa"/>
          </w:tcPr>
          <w:p w:rsidR="00CA7408" w:rsidRDefault="00940420" w:rsidP="00CA740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14</w:t>
            </w:r>
          </w:p>
          <w:p w:rsidR="00CA7408" w:rsidRDefault="00CA7408" w:rsidP="00CA740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  <w:p w:rsidR="00CA7408" w:rsidRDefault="00CA7408" w:rsidP="00CA740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</w:p>
          <w:p w:rsidR="00CA7408" w:rsidRDefault="00CA7408" w:rsidP="00CA7408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CA7408" w:rsidRDefault="00CA7408" w:rsidP="00CA7408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โครงการถนน คสล.ถนนสายทางบ้านห่าง บ้านขุนสาบ หมู่ที่ 6 จำนวน 2 ช่วง ขนาดกว้าง 3.00 เมตร ยาวรวม 2 ช่วง 225 เมตร หนาเฉลี่ย 0.15 เมตร รวมพื้นที่ดำเนินการไม่น้อยกว่า 675 ตรม.</w:t>
            </w:r>
          </w:p>
        </w:tc>
        <w:tc>
          <w:tcPr>
            <w:tcW w:w="1418" w:type="dxa"/>
          </w:tcPr>
          <w:p w:rsidR="00CA7408" w:rsidRDefault="00CA7408" w:rsidP="00CA7408">
            <w:pPr>
              <w:jc w:val="right"/>
              <w:rPr>
                <w:rFonts w:ascii="TH NiramitIT๙" w:hAnsi="TH NiramitIT๙" w:cs="TH NiramitIT๙"/>
                <w:szCs w:val="22"/>
                <w:cs/>
              </w:rPr>
            </w:pPr>
            <w:r>
              <w:rPr>
                <w:rFonts w:ascii="TH NiramitIT๙" w:hAnsi="TH NiramitIT๙" w:cs="TH NiramitIT๙" w:hint="cs"/>
                <w:szCs w:val="22"/>
                <w:cs/>
              </w:rPr>
              <w:t>853,300.-</w:t>
            </w:r>
          </w:p>
        </w:tc>
        <w:tc>
          <w:tcPr>
            <w:tcW w:w="992" w:type="dxa"/>
          </w:tcPr>
          <w:p w:rsidR="00CA7408" w:rsidRDefault="00CA7408" w:rsidP="00CA740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e-bidding</w:t>
            </w:r>
          </w:p>
        </w:tc>
        <w:tc>
          <w:tcPr>
            <w:tcW w:w="993" w:type="dxa"/>
          </w:tcPr>
          <w:p w:rsidR="00CA7408" w:rsidRDefault="00CA7408" w:rsidP="00CA7408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หจก.กิจไตรรัตน์เจริญไพศาล</w:t>
            </w:r>
          </w:p>
        </w:tc>
        <w:tc>
          <w:tcPr>
            <w:tcW w:w="1417" w:type="dxa"/>
          </w:tcPr>
          <w:p w:rsidR="00CA7408" w:rsidRDefault="00CA7408" w:rsidP="00CA7408">
            <w:pPr>
              <w:jc w:val="right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630,000.-</w:t>
            </w:r>
          </w:p>
        </w:tc>
        <w:tc>
          <w:tcPr>
            <w:tcW w:w="1134" w:type="dxa"/>
          </w:tcPr>
          <w:p w:rsidR="00CA7408" w:rsidRDefault="00CA7408" w:rsidP="00CA7408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223,300.-</w:t>
            </w:r>
          </w:p>
        </w:tc>
        <w:tc>
          <w:tcPr>
            <w:tcW w:w="992" w:type="dxa"/>
          </w:tcPr>
          <w:p w:rsidR="00CA7408" w:rsidRDefault="00CA7408" w:rsidP="00CA7408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100</w:t>
            </w:r>
          </w:p>
        </w:tc>
        <w:tc>
          <w:tcPr>
            <w:tcW w:w="851" w:type="dxa"/>
          </w:tcPr>
          <w:p w:rsidR="00CA7408" w:rsidRDefault="00CA7408" w:rsidP="00CA7408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อุดหนุนเฉพาะกิจ</w:t>
            </w:r>
          </w:p>
        </w:tc>
      </w:tr>
    </w:tbl>
    <w:p w:rsidR="00943EB1" w:rsidRDefault="00943EB1"/>
    <w:p w:rsidR="003D55AA" w:rsidRDefault="003D55AA"/>
    <w:p w:rsidR="003D55AA" w:rsidRDefault="003D55AA"/>
    <w:p w:rsidR="003D55AA" w:rsidRDefault="003D55AA"/>
    <w:p w:rsidR="003D55AA" w:rsidRDefault="003D55AA"/>
    <w:p w:rsidR="003D55AA" w:rsidRDefault="003D55AA"/>
    <w:p w:rsidR="003D55AA" w:rsidRDefault="003D55AA"/>
    <w:p w:rsidR="003D55AA" w:rsidRDefault="003D55AA"/>
    <w:p w:rsidR="003D55AA" w:rsidRDefault="003D55AA"/>
    <w:p w:rsidR="003D55AA" w:rsidRDefault="003D55AA"/>
    <w:p w:rsidR="005419C7" w:rsidRPr="00943EB1" w:rsidRDefault="00943EB1" w:rsidP="00943EB1">
      <w:pPr>
        <w:ind w:firstLine="720"/>
        <w:jc w:val="center"/>
        <w:rPr>
          <w:rFonts w:ascii="TH NiramitIT๙" w:hAnsi="TH NiramitIT๙" w:cs="TH NiramitIT๙"/>
          <w:b/>
          <w:bCs/>
        </w:rPr>
      </w:pPr>
      <w:r w:rsidRPr="00943EB1">
        <w:rPr>
          <w:rFonts w:ascii="TH NiramitIT๙" w:hAnsi="TH NiramitIT๙" w:cs="TH NiramitIT๙" w:hint="cs"/>
          <w:b/>
          <w:bCs/>
          <w:cs/>
        </w:rPr>
        <w:lastRenderedPageBreak/>
        <w:t>รายงานสรุปผลการจัดซื้อ</w:t>
      </w:r>
      <w:r w:rsidR="00C91086">
        <w:rPr>
          <w:rFonts w:ascii="TH NiramitIT๙" w:hAnsi="TH NiramitIT๙" w:cs="TH NiramitIT๙" w:hint="cs"/>
          <w:b/>
          <w:bCs/>
          <w:cs/>
        </w:rPr>
        <w:t>จัดจ้าง ประจำปีงบประมาณ พ.ศ.256</w:t>
      </w:r>
      <w:r w:rsidR="00E431E3">
        <w:rPr>
          <w:rFonts w:ascii="TH NiramitIT๙" w:hAnsi="TH NiramitIT๙" w:cs="TH NiramitIT๙" w:hint="cs"/>
          <w:b/>
          <w:bCs/>
          <w:cs/>
        </w:rPr>
        <w:t>4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797"/>
        <w:gridCol w:w="1697"/>
        <w:gridCol w:w="1384"/>
        <w:gridCol w:w="1811"/>
        <w:gridCol w:w="1359"/>
        <w:gridCol w:w="1811"/>
        <w:gridCol w:w="1484"/>
      </w:tblGrid>
      <w:tr w:rsidR="00A1260A" w:rsidTr="00806368">
        <w:trPr>
          <w:jc w:val="center"/>
        </w:trPr>
        <w:tc>
          <w:tcPr>
            <w:tcW w:w="807" w:type="dxa"/>
          </w:tcPr>
          <w:p w:rsidR="00943EB1" w:rsidRPr="00F11F8D" w:rsidRDefault="00943EB1" w:rsidP="00943EB1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F11F8D">
              <w:rPr>
                <w:rFonts w:ascii="TH NiramitIT๙" w:hAnsi="TH NiramitIT๙" w:cs="TH NiramitIT๙" w:hint="cs"/>
                <w:b/>
                <w:bCs/>
                <w:cs/>
              </w:rPr>
              <w:t>ลำดับที่</w:t>
            </w:r>
          </w:p>
        </w:tc>
        <w:tc>
          <w:tcPr>
            <w:tcW w:w="1756" w:type="dxa"/>
          </w:tcPr>
          <w:p w:rsidR="00943EB1" w:rsidRPr="00F11F8D" w:rsidRDefault="00943EB1" w:rsidP="00943EB1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F11F8D">
              <w:rPr>
                <w:rFonts w:ascii="TH NiramitIT๙" w:hAnsi="TH NiramitIT๙" w:cs="TH NiramitIT๙" w:hint="cs"/>
                <w:b/>
                <w:bCs/>
                <w:cs/>
              </w:rPr>
              <w:t>แหล่งที่มาของวงเงินงบประมาณ</w:t>
            </w:r>
          </w:p>
        </w:tc>
        <w:tc>
          <w:tcPr>
            <w:tcW w:w="1436" w:type="dxa"/>
          </w:tcPr>
          <w:p w:rsidR="00943EB1" w:rsidRPr="00F11F8D" w:rsidRDefault="00943EB1" w:rsidP="00943EB1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F11F8D">
              <w:rPr>
                <w:rFonts w:ascii="TH NiramitIT๙" w:hAnsi="TH NiramitIT๙" w:cs="TH NiramitIT๙" w:hint="cs"/>
                <w:b/>
                <w:bCs/>
                <w:cs/>
              </w:rPr>
              <w:t>จำนวนโครงการที่ได้รับอนุมัติ</w:t>
            </w:r>
          </w:p>
        </w:tc>
        <w:tc>
          <w:tcPr>
            <w:tcW w:w="1618" w:type="dxa"/>
          </w:tcPr>
          <w:p w:rsidR="00943EB1" w:rsidRPr="00F11F8D" w:rsidRDefault="00943EB1" w:rsidP="00943EB1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F11F8D">
              <w:rPr>
                <w:rFonts w:ascii="TH NiramitIT๙" w:hAnsi="TH NiramitIT๙" w:cs="TH NiramitIT๙" w:hint="cs"/>
                <w:b/>
                <w:bCs/>
                <w:cs/>
              </w:rPr>
              <w:t>จำนวนเงินที่อนุมัติ</w:t>
            </w:r>
          </w:p>
        </w:tc>
        <w:tc>
          <w:tcPr>
            <w:tcW w:w="1407" w:type="dxa"/>
          </w:tcPr>
          <w:p w:rsidR="00943EB1" w:rsidRPr="00F11F8D" w:rsidRDefault="00943EB1" w:rsidP="00943EB1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F11F8D">
              <w:rPr>
                <w:rFonts w:ascii="TH NiramitIT๙" w:hAnsi="TH NiramitIT๙" w:cs="TH NiramitIT๙" w:hint="cs"/>
                <w:b/>
                <w:bCs/>
                <w:cs/>
              </w:rPr>
              <w:t>จำนวนโครงการที่จัดซื้อจัดจ้างได้</w:t>
            </w:r>
          </w:p>
        </w:tc>
        <w:tc>
          <w:tcPr>
            <w:tcW w:w="1828" w:type="dxa"/>
          </w:tcPr>
          <w:p w:rsidR="00943EB1" w:rsidRPr="00F11F8D" w:rsidRDefault="00943EB1" w:rsidP="00943EB1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F11F8D">
              <w:rPr>
                <w:rFonts w:ascii="TH NiramitIT๙" w:hAnsi="TH NiramitIT๙" w:cs="TH NiramitIT๙" w:hint="cs"/>
                <w:b/>
                <w:bCs/>
                <w:cs/>
              </w:rPr>
              <w:t>จำนวนเงินที่เบิกจ่ายเงิน</w:t>
            </w:r>
          </w:p>
        </w:tc>
        <w:tc>
          <w:tcPr>
            <w:tcW w:w="1491" w:type="dxa"/>
          </w:tcPr>
          <w:p w:rsidR="00943EB1" w:rsidRPr="00F11F8D" w:rsidRDefault="00943EB1" w:rsidP="00943EB1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F11F8D">
              <w:rPr>
                <w:rFonts w:ascii="TH NiramitIT๙" w:hAnsi="TH NiramitIT๙" w:cs="TH NiramitIT๙" w:hint="cs"/>
                <w:b/>
                <w:bCs/>
                <w:cs/>
              </w:rPr>
              <w:t>งบประมาณที่สามารถประหยัดได้</w:t>
            </w:r>
          </w:p>
        </w:tc>
      </w:tr>
      <w:tr w:rsidR="00A1260A" w:rsidTr="00806368">
        <w:trPr>
          <w:jc w:val="center"/>
        </w:trPr>
        <w:tc>
          <w:tcPr>
            <w:tcW w:w="807" w:type="dxa"/>
            <w:vAlign w:val="center"/>
          </w:tcPr>
          <w:p w:rsidR="00943EB1" w:rsidRDefault="00943EB1" w:rsidP="00943EB1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1.</w:t>
            </w:r>
          </w:p>
        </w:tc>
        <w:tc>
          <w:tcPr>
            <w:tcW w:w="1756" w:type="dxa"/>
          </w:tcPr>
          <w:p w:rsidR="0074387D" w:rsidRDefault="0074387D" w:rsidP="00943EB1">
            <w:pPr>
              <w:jc w:val="center"/>
              <w:rPr>
                <w:rFonts w:ascii="TH NiramitIT๙" w:hAnsi="TH NiramitIT๙" w:cs="TH NiramitIT๙"/>
              </w:rPr>
            </w:pPr>
          </w:p>
          <w:p w:rsidR="00943EB1" w:rsidRDefault="00943EB1" w:rsidP="00943EB1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ข้อบัญญัติ</w:t>
            </w:r>
          </w:p>
        </w:tc>
        <w:tc>
          <w:tcPr>
            <w:tcW w:w="1436" w:type="dxa"/>
          </w:tcPr>
          <w:p w:rsidR="0074387D" w:rsidRDefault="0074387D" w:rsidP="00943EB1">
            <w:pPr>
              <w:jc w:val="center"/>
              <w:rPr>
                <w:rFonts w:ascii="TH NiramitIT๙" w:hAnsi="TH NiramitIT๙" w:cs="TH NiramitIT๙"/>
              </w:rPr>
            </w:pPr>
          </w:p>
          <w:p w:rsidR="00943EB1" w:rsidRDefault="000E169F" w:rsidP="00943EB1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1</w:t>
            </w:r>
            <w:r w:rsidR="003D55AA">
              <w:rPr>
                <w:rFonts w:ascii="TH NiramitIT๙" w:hAnsi="TH NiramitIT๙" w:cs="TH NiramitIT๙" w:hint="cs"/>
                <w:cs/>
              </w:rPr>
              <w:t>2</w:t>
            </w:r>
            <w:r w:rsidR="00943EB1">
              <w:rPr>
                <w:rFonts w:ascii="TH NiramitIT๙" w:hAnsi="TH NiramitIT๙" w:cs="TH NiramitIT๙" w:hint="cs"/>
                <w:cs/>
              </w:rPr>
              <w:t xml:space="preserve"> โครงการ</w:t>
            </w:r>
          </w:p>
          <w:p w:rsidR="0074387D" w:rsidRDefault="0074387D" w:rsidP="00943EB1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618" w:type="dxa"/>
          </w:tcPr>
          <w:p w:rsidR="0074387D" w:rsidRDefault="0074387D" w:rsidP="00943EB1">
            <w:pPr>
              <w:jc w:val="center"/>
              <w:rPr>
                <w:rFonts w:ascii="TH NiramitIT๙" w:hAnsi="TH NiramitIT๙" w:cs="TH NiramitIT๙"/>
              </w:rPr>
            </w:pPr>
          </w:p>
          <w:p w:rsidR="00943EB1" w:rsidRDefault="000E169F" w:rsidP="003D55AA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2,8</w:t>
            </w:r>
            <w:r w:rsidR="003D55AA">
              <w:rPr>
                <w:rFonts w:ascii="TH NiramitIT๙" w:hAnsi="TH NiramitIT๙" w:cs="TH NiramitIT๙" w:hint="cs"/>
                <w:cs/>
              </w:rPr>
              <w:t>62</w:t>
            </w:r>
            <w:r>
              <w:rPr>
                <w:rFonts w:ascii="TH NiramitIT๙" w:hAnsi="TH NiramitIT๙" w:cs="TH NiramitIT๙" w:hint="cs"/>
                <w:cs/>
              </w:rPr>
              <w:t>,</w:t>
            </w:r>
            <w:r w:rsidR="003D55AA">
              <w:rPr>
                <w:rFonts w:ascii="TH NiramitIT๙" w:hAnsi="TH NiramitIT๙" w:cs="TH NiramitIT๙" w:hint="cs"/>
                <w:cs/>
              </w:rPr>
              <w:t>171.54</w:t>
            </w:r>
            <w:r w:rsidR="00943EB1">
              <w:rPr>
                <w:rFonts w:ascii="TH NiramitIT๙" w:hAnsi="TH NiramitIT๙" w:cs="TH NiramitIT๙" w:hint="cs"/>
                <w:cs/>
              </w:rPr>
              <w:t>.-</w:t>
            </w:r>
          </w:p>
        </w:tc>
        <w:tc>
          <w:tcPr>
            <w:tcW w:w="1407" w:type="dxa"/>
          </w:tcPr>
          <w:p w:rsidR="0074387D" w:rsidRDefault="0074387D" w:rsidP="00943EB1">
            <w:pPr>
              <w:jc w:val="center"/>
              <w:rPr>
                <w:rFonts w:ascii="TH NiramitIT๙" w:hAnsi="TH NiramitIT๙" w:cs="TH NiramitIT๙"/>
              </w:rPr>
            </w:pPr>
          </w:p>
          <w:p w:rsidR="00943EB1" w:rsidRDefault="0058021B" w:rsidP="003D55AA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1</w:t>
            </w:r>
            <w:r w:rsidR="003D55AA">
              <w:rPr>
                <w:rFonts w:ascii="TH NiramitIT๙" w:hAnsi="TH NiramitIT๙" w:cs="TH NiramitIT๙" w:hint="cs"/>
                <w:cs/>
              </w:rPr>
              <w:t>2</w:t>
            </w:r>
            <w:r w:rsidR="00943EB1">
              <w:rPr>
                <w:rFonts w:ascii="TH NiramitIT๙" w:hAnsi="TH NiramitIT๙" w:cs="TH NiramitIT๙" w:hint="cs"/>
                <w:cs/>
              </w:rPr>
              <w:t xml:space="preserve"> โครงการ</w:t>
            </w:r>
          </w:p>
        </w:tc>
        <w:tc>
          <w:tcPr>
            <w:tcW w:w="1828" w:type="dxa"/>
          </w:tcPr>
          <w:p w:rsidR="0074387D" w:rsidRDefault="0074387D" w:rsidP="00943EB1">
            <w:pPr>
              <w:jc w:val="center"/>
              <w:rPr>
                <w:rFonts w:ascii="TH NiramitIT๙" w:hAnsi="TH NiramitIT๙" w:cs="TH NiramitIT๙"/>
              </w:rPr>
            </w:pPr>
          </w:p>
          <w:p w:rsidR="00943EB1" w:rsidRDefault="00221E62" w:rsidP="003D55AA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2</w:t>
            </w:r>
            <w:r w:rsidR="00AC3DFF">
              <w:rPr>
                <w:rFonts w:ascii="TH NiramitIT๙" w:hAnsi="TH NiramitIT๙" w:cs="TH NiramitIT๙" w:hint="cs"/>
                <w:cs/>
              </w:rPr>
              <w:t>,</w:t>
            </w:r>
            <w:r w:rsidR="003D55AA">
              <w:rPr>
                <w:rFonts w:ascii="TH NiramitIT๙" w:hAnsi="TH NiramitIT๙" w:cs="TH NiramitIT๙" w:hint="cs"/>
                <w:cs/>
              </w:rPr>
              <w:t>849</w:t>
            </w:r>
            <w:r w:rsidR="00AC3DFF">
              <w:rPr>
                <w:rFonts w:ascii="TH NiramitIT๙" w:hAnsi="TH NiramitIT๙" w:cs="TH NiramitIT๙" w:hint="cs"/>
                <w:cs/>
              </w:rPr>
              <w:t>,</w:t>
            </w:r>
            <w:r w:rsidR="003D55AA">
              <w:rPr>
                <w:rFonts w:ascii="TH NiramitIT๙" w:hAnsi="TH NiramitIT๙" w:cs="TH NiramitIT๙" w:hint="cs"/>
                <w:cs/>
              </w:rPr>
              <w:t>957.54</w:t>
            </w:r>
          </w:p>
        </w:tc>
        <w:tc>
          <w:tcPr>
            <w:tcW w:w="1491" w:type="dxa"/>
          </w:tcPr>
          <w:p w:rsidR="0074387D" w:rsidRDefault="0074387D" w:rsidP="00943EB1">
            <w:pPr>
              <w:jc w:val="center"/>
              <w:rPr>
                <w:rFonts w:ascii="TH NiramitIT๙" w:hAnsi="TH NiramitIT๙" w:cs="TH NiramitIT๙"/>
              </w:rPr>
            </w:pPr>
          </w:p>
          <w:p w:rsidR="00943EB1" w:rsidRDefault="003D55AA" w:rsidP="003D55AA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12</w:t>
            </w:r>
            <w:r w:rsidR="00806368">
              <w:rPr>
                <w:rFonts w:ascii="TH NiramitIT๙" w:hAnsi="TH NiramitIT๙" w:cs="TH NiramitIT๙" w:hint="cs"/>
                <w:cs/>
              </w:rPr>
              <w:t>,</w:t>
            </w:r>
            <w:r>
              <w:rPr>
                <w:rFonts w:ascii="TH NiramitIT๙" w:hAnsi="TH NiramitIT๙" w:cs="TH NiramitIT๙" w:hint="cs"/>
                <w:cs/>
              </w:rPr>
              <w:t>214.00</w:t>
            </w:r>
            <w:r w:rsidR="00AC3DFF">
              <w:rPr>
                <w:rFonts w:ascii="TH NiramitIT๙" w:hAnsi="TH NiramitIT๙" w:cs="TH NiramitIT๙" w:hint="cs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1260A" w:rsidTr="00806368">
        <w:trPr>
          <w:jc w:val="center"/>
        </w:trPr>
        <w:tc>
          <w:tcPr>
            <w:tcW w:w="807" w:type="dxa"/>
            <w:vAlign w:val="center"/>
          </w:tcPr>
          <w:p w:rsidR="00806368" w:rsidRPr="00806368" w:rsidRDefault="00806368" w:rsidP="00A648D2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806368">
              <w:rPr>
                <w:rFonts w:ascii="TH NiramitIT๙" w:hAnsi="TH NiramitIT๙" w:cs="TH NiramitIT๙" w:hint="cs"/>
                <w:cs/>
              </w:rPr>
              <w:t>2.</w:t>
            </w:r>
          </w:p>
        </w:tc>
        <w:tc>
          <w:tcPr>
            <w:tcW w:w="1756" w:type="dxa"/>
            <w:vAlign w:val="center"/>
          </w:tcPr>
          <w:p w:rsidR="00806368" w:rsidRPr="00806368" w:rsidRDefault="003D55AA" w:rsidP="003D55AA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อุดหนุนเฉพาะกิจ</w:t>
            </w:r>
          </w:p>
        </w:tc>
        <w:tc>
          <w:tcPr>
            <w:tcW w:w="1436" w:type="dxa"/>
            <w:vAlign w:val="center"/>
          </w:tcPr>
          <w:p w:rsidR="00806368" w:rsidRPr="00806368" w:rsidRDefault="003D55AA" w:rsidP="003D55AA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2</w:t>
            </w:r>
            <w:r w:rsidR="00806368">
              <w:rPr>
                <w:rFonts w:ascii="TH NiramitIT๙" w:hAnsi="TH NiramitIT๙" w:cs="TH NiramitIT๙" w:hint="cs"/>
                <w:cs/>
              </w:rPr>
              <w:t xml:space="preserve"> โครงการ</w:t>
            </w:r>
          </w:p>
        </w:tc>
        <w:tc>
          <w:tcPr>
            <w:tcW w:w="1618" w:type="dxa"/>
            <w:vAlign w:val="center"/>
          </w:tcPr>
          <w:p w:rsidR="00806368" w:rsidRPr="00806368" w:rsidRDefault="003D55AA" w:rsidP="003D55AA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1</w:t>
            </w:r>
            <w:r w:rsidR="000E169F">
              <w:rPr>
                <w:rFonts w:ascii="TH NiramitIT๙" w:hAnsi="TH NiramitIT๙" w:cs="TH NiramitIT๙" w:hint="cs"/>
                <w:cs/>
              </w:rPr>
              <w:t>,</w:t>
            </w:r>
            <w:r>
              <w:rPr>
                <w:rFonts w:ascii="TH NiramitIT๙" w:hAnsi="TH NiramitIT๙" w:cs="TH NiramitIT๙" w:hint="cs"/>
                <w:cs/>
              </w:rPr>
              <w:t>777</w:t>
            </w:r>
            <w:r w:rsidR="00806368">
              <w:rPr>
                <w:rFonts w:ascii="TH NiramitIT๙" w:hAnsi="TH NiramitIT๙" w:cs="TH NiramitIT๙" w:hint="cs"/>
                <w:cs/>
              </w:rPr>
              <w:t>,</w:t>
            </w:r>
            <w:r>
              <w:rPr>
                <w:rFonts w:ascii="TH NiramitIT๙" w:hAnsi="TH NiramitIT๙" w:cs="TH NiramitIT๙" w:hint="cs"/>
                <w:cs/>
              </w:rPr>
              <w:t>3</w:t>
            </w:r>
            <w:r w:rsidR="00806368">
              <w:rPr>
                <w:rFonts w:ascii="TH NiramitIT๙" w:hAnsi="TH NiramitIT๙" w:cs="TH NiramitIT๙" w:hint="cs"/>
                <w:cs/>
              </w:rPr>
              <w:t>00.-</w:t>
            </w:r>
          </w:p>
        </w:tc>
        <w:tc>
          <w:tcPr>
            <w:tcW w:w="1407" w:type="dxa"/>
            <w:vAlign w:val="center"/>
          </w:tcPr>
          <w:p w:rsidR="00806368" w:rsidRPr="00806368" w:rsidRDefault="003D55AA" w:rsidP="003D55AA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2</w:t>
            </w:r>
            <w:r w:rsidR="00806368">
              <w:rPr>
                <w:rFonts w:ascii="TH NiramitIT๙" w:hAnsi="TH NiramitIT๙" w:cs="TH NiramitIT๙" w:hint="cs"/>
                <w:cs/>
              </w:rPr>
              <w:t xml:space="preserve"> โครงการ</w:t>
            </w:r>
          </w:p>
        </w:tc>
        <w:tc>
          <w:tcPr>
            <w:tcW w:w="1828" w:type="dxa"/>
            <w:vAlign w:val="center"/>
          </w:tcPr>
          <w:p w:rsidR="00806368" w:rsidRPr="00806368" w:rsidRDefault="00806368" w:rsidP="003D55AA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1,</w:t>
            </w:r>
            <w:r w:rsidR="003D55AA">
              <w:rPr>
                <w:rFonts w:ascii="TH NiramitIT๙" w:hAnsi="TH NiramitIT๙" w:cs="TH NiramitIT๙" w:hint="cs"/>
                <w:cs/>
              </w:rPr>
              <w:t>294</w:t>
            </w:r>
            <w:r>
              <w:rPr>
                <w:rFonts w:ascii="TH NiramitIT๙" w:hAnsi="TH NiramitIT๙" w:cs="TH NiramitIT๙" w:hint="cs"/>
                <w:cs/>
              </w:rPr>
              <w:t>,</w:t>
            </w:r>
            <w:r w:rsidR="003D55AA">
              <w:rPr>
                <w:rFonts w:ascii="TH NiramitIT๙" w:hAnsi="TH NiramitIT๙" w:cs="TH NiramitIT๙" w:hint="cs"/>
                <w:cs/>
              </w:rPr>
              <w:t>950.00</w:t>
            </w:r>
          </w:p>
        </w:tc>
        <w:tc>
          <w:tcPr>
            <w:tcW w:w="1491" w:type="dxa"/>
            <w:vAlign w:val="center"/>
          </w:tcPr>
          <w:p w:rsidR="00806368" w:rsidRDefault="003D55AA" w:rsidP="003D55AA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482,350.00</w:t>
            </w:r>
          </w:p>
          <w:p w:rsidR="00A1260A" w:rsidRPr="00806368" w:rsidRDefault="00A1260A" w:rsidP="003D55AA">
            <w:pPr>
              <w:jc w:val="center"/>
              <w:rPr>
                <w:rFonts w:ascii="TH NiramitIT๙" w:hAnsi="TH NiramitIT๙" w:cs="TH NiramitIT๙"/>
              </w:rPr>
            </w:pPr>
          </w:p>
        </w:tc>
      </w:tr>
      <w:tr w:rsidR="00A1260A" w:rsidTr="00806368">
        <w:trPr>
          <w:jc w:val="center"/>
        </w:trPr>
        <w:tc>
          <w:tcPr>
            <w:tcW w:w="807" w:type="dxa"/>
          </w:tcPr>
          <w:p w:rsidR="00A648D2" w:rsidRDefault="00A648D2" w:rsidP="00A648D2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756" w:type="dxa"/>
          </w:tcPr>
          <w:p w:rsidR="00A648D2" w:rsidRPr="0074387D" w:rsidRDefault="00A648D2" w:rsidP="00A648D2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</w:p>
          <w:p w:rsidR="00A648D2" w:rsidRPr="0074387D" w:rsidRDefault="00A648D2" w:rsidP="00A648D2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74387D">
              <w:rPr>
                <w:rFonts w:ascii="TH NiramitIT๙" w:hAnsi="TH NiramitIT๙" w:cs="TH NiramitIT๙" w:hint="cs"/>
                <w:b/>
                <w:bCs/>
                <w:cs/>
              </w:rPr>
              <w:t>รวมทั้งสิ้น</w:t>
            </w:r>
          </w:p>
        </w:tc>
        <w:tc>
          <w:tcPr>
            <w:tcW w:w="1436" w:type="dxa"/>
          </w:tcPr>
          <w:p w:rsidR="00A648D2" w:rsidRPr="0074387D" w:rsidRDefault="00A648D2" w:rsidP="00A648D2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</w:p>
          <w:p w:rsidR="00A648D2" w:rsidRPr="0074387D" w:rsidRDefault="000E169F" w:rsidP="00A648D2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>
              <w:rPr>
                <w:rFonts w:ascii="TH NiramitIT๙" w:hAnsi="TH NiramitIT๙" w:cs="TH NiramitIT๙" w:hint="cs"/>
                <w:b/>
                <w:bCs/>
                <w:cs/>
              </w:rPr>
              <w:t>1</w:t>
            </w:r>
            <w:r w:rsidR="003D55AA">
              <w:rPr>
                <w:rFonts w:ascii="TH NiramitIT๙" w:hAnsi="TH NiramitIT๙" w:cs="TH NiramitIT๙" w:hint="cs"/>
                <w:b/>
                <w:bCs/>
                <w:cs/>
              </w:rPr>
              <w:t>4</w:t>
            </w:r>
            <w:r w:rsidR="00A648D2" w:rsidRPr="0074387D">
              <w:rPr>
                <w:rFonts w:ascii="TH NiramitIT๙" w:hAnsi="TH NiramitIT๙" w:cs="TH NiramitIT๙" w:hint="cs"/>
                <w:b/>
                <w:bCs/>
                <w:cs/>
              </w:rPr>
              <w:t xml:space="preserve"> โครงการ</w:t>
            </w:r>
          </w:p>
          <w:p w:rsidR="00A648D2" w:rsidRPr="0074387D" w:rsidRDefault="00A648D2" w:rsidP="00A648D2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</w:p>
        </w:tc>
        <w:tc>
          <w:tcPr>
            <w:tcW w:w="1618" w:type="dxa"/>
          </w:tcPr>
          <w:p w:rsidR="00A648D2" w:rsidRPr="00A648D2" w:rsidRDefault="00A648D2" w:rsidP="00A648D2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</w:p>
          <w:p w:rsidR="00A648D2" w:rsidRPr="00A648D2" w:rsidRDefault="00A1260A" w:rsidP="00A1260A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cs/>
              </w:rPr>
              <w:t>4</w:t>
            </w:r>
            <w:r w:rsidR="000E169F">
              <w:rPr>
                <w:rFonts w:ascii="TH NiramitIT๙" w:hAnsi="TH NiramitIT๙" w:cs="TH NiramitIT๙" w:hint="cs"/>
                <w:b/>
                <w:bCs/>
                <w:cs/>
              </w:rPr>
              <w:t>,</w:t>
            </w:r>
            <w:r>
              <w:rPr>
                <w:rFonts w:ascii="TH NiramitIT๙" w:hAnsi="TH NiramitIT๙" w:cs="TH NiramitIT๙" w:hint="cs"/>
                <w:b/>
                <w:bCs/>
                <w:cs/>
              </w:rPr>
              <w:t>639</w:t>
            </w:r>
            <w:r w:rsidR="000E169F">
              <w:rPr>
                <w:rFonts w:ascii="TH NiramitIT๙" w:hAnsi="TH NiramitIT๙" w:cs="TH NiramitIT๙" w:hint="cs"/>
                <w:b/>
                <w:bCs/>
                <w:cs/>
              </w:rPr>
              <w:t>,</w:t>
            </w:r>
            <w:r>
              <w:rPr>
                <w:rFonts w:ascii="TH NiramitIT๙" w:hAnsi="TH NiramitIT๙" w:cs="TH NiramitIT๙" w:hint="cs"/>
                <w:b/>
                <w:bCs/>
                <w:cs/>
              </w:rPr>
              <w:t>471.54</w:t>
            </w:r>
          </w:p>
        </w:tc>
        <w:tc>
          <w:tcPr>
            <w:tcW w:w="1407" w:type="dxa"/>
          </w:tcPr>
          <w:p w:rsidR="00A648D2" w:rsidRPr="00A648D2" w:rsidRDefault="00A648D2" w:rsidP="00A648D2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</w:p>
          <w:p w:rsidR="00A648D2" w:rsidRPr="00A648D2" w:rsidRDefault="00A648D2" w:rsidP="00A1260A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A648D2">
              <w:rPr>
                <w:rFonts w:ascii="TH NiramitIT๙" w:hAnsi="TH NiramitIT๙" w:cs="TH NiramitIT๙" w:hint="cs"/>
                <w:b/>
                <w:bCs/>
                <w:cs/>
              </w:rPr>
              <w:t>1</w:t>
            </w:r>
            <w:r w:rsidR="00A1260A">
              <w:rPr>
                <w:rFonts w:ascii="TH NiramitIT๙" w:hAnsi="TH NiramitIT๙" w:cs="TH NiramitIT๙" w:hint="cs"/>
                <w:b/>
                <w:bCs/>
                <w:cs/>
              </w:rPr>
              <w:t>4</w:t>
            </w:r>
            <w:r w:rsidRPr="00A648D2">
              <w:rPr>
                <w:rFonts w:ascii="TH NiramitIT๙" w:hAnsi="TH NiramitIT๙" w:cs="TH NiramitIT๙" w:hint="cs"/>
                <w:b/>
                <w:bCs/>
                <w:cs/>
              </w:rPr>
              <w:t xml:space="preserve"> โครงการ</w:t>
            </w:r>
          </w:p>
        </w:tc>
        <w:tc>
          <w:tcPr>
            <w:tcW w:w="1828" w:type="dxa"/>
          </w:tcPr>
          <w:p w:rsidR="00A648D2" w:rsidRPr="00A648D2" w:rsidRDefault="00A648D2" w:rsidP="00A648D2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</w:p>
          <w:p w:rsidR="00A648D2" w:rsidRPr="00A648D2" w:rsidRDefault="00A1260A" w:rsidP="00A1260A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cs/>
              </w:rPr>
              <w:t>4</w:t>
            </w:r>
            <w:r w:rsidR="00A648D2" w:rsidRPr="00A648D2">
              <w:rPr>
                <w:rFonts w:ascii="TH NiramitIT๙" w:hAnsi="TH NiramitIT๙" w:cs="TH NiramitIT๙" w:hint="cs"/>
                <w:b/>
                <w:bCs/>
                <w:cs/>
              </w:rPr>
              <w:t>,</w:t>
            </w:r>
            <w:r>
              <w:rPr>
                <w:rFonts w:ascii="TH NiramitIT๙" w:hAnsi="TH NiramitIT๙" w:cs="TH NiramitIT๙" w:hint="cs"/>
                <w:b/>
                <w:bCs/>
                <w:cs/>
              </w:rPr>
              <w:t>144</w:t>
            </w:r>
            <w:r w:rsidR="00A648D2" w:rsidRPr="00A648D2">
              <w:rPr>
                <w:rFonts w:ascii="TH NiramitIT๙" w:hAnsi="TH NiramitIT๙" w:cs="TH NiramitIT๙" w:hint="cs"/>
                <w:b/>
                <w:bCs/>
                <w:cs/>
              </w:rPr>
              <w:t>,</w:t>
            </w:r>
            <w:r>
              <w:rPr>
                <w:rFonts w:ascii="TH NiramitIT๙" w:hAnsi="TH NiramitIT๙" w:cs="TH NiramitIT๙" w:hint="cs"/>
                <w:b/>
                <w:bCs/>
                <w:cs/>
              </w:rPr>
              <w:t>907.54</w:t>
            </w:r>
          </w:p>
        </w:tc>
        <w:tc>
          <w:tcPr>
            <w:tcW w:w="1491" w:type="dxa"/>
          </w:tcPr>
          <w:p w:rsidR="00A648D2" w:rsidRPr="00A648D2" w:rsidRDefault="00A648D2" w:rsidP="00A648D2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</w:p>
          <w:p w:rsidR="00A648D2" w:rsidRPr="00A648D2" w:rsidRDefault="00A1260A" w:rsidP="00A1260A">
            <w:pPr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cs/>
              </w:rPr>
              <w:t>494</w:t>
            </w:r>
            <w:r w:rsidR="00A648D2" w:rsidRPr="00A648D2">
              <w:rPr>
                <w:rFonts w:ascii="TH NiramitIT๙" w:hAnsi="TH NiramitIT๙" w:cs="TH NiramitIT๙" w:hint="cs"/>
                <w:b/>
                <w:bCs/>
                <w:cs/>
              </w:rPr>
              <w:t>,</w:t>
            </w:r>
            <w:r>
              <w:rPr>
                <w:rFonts w:ascii="TH NiramitIT๙" w:hAnsi="TH NiramitIT๙" w:cs="TH NiramitIT๙" w:hint="cs"/>
                <w:b/>
                <w:bCs/>
                <w:cs/>
              </w:rPr>
              <w:t>564.00</w:t>
            </w:r>
            <w:r w:rsidR="00A648D2" w:rsidRPr="00A648D2">
              <w:rPr>
                <w:rFonts w:ascii="TH NiramitIT๙" w:hAnsi="TH NiramitIT๙" w:cs="TH NiramitIT๙" w:hint="cs"/>
                <w:b/>
                <w:bCs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43EB1" w:rsidRDefault="00943EB1" w:rsidP="00943EB1">
      <w:pPr>
        <w:ind w:firstLine="720"/>
        <w:rPr>
          <w:rFonts w:ascii="TH NiramitIT๙" w:hAnsi="TH NiramitIT๙" w:cs="TH NiramitIT๙"/>
          <w:cs/>
        </w:rPr>
      </w:pPr>
    </w:p>
    <w:p w:rsidR="00D8301C" w:rsidRDefault="00E62D47" w:rsidP="00E56B1D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</w:r>
      <w:r w:rsidR="00E1424A" w:rsidRPr="008078F8">
        <w:rPr>
          <w:rFonts w:ascii="TH NiramitIT๙" w:hAnsi="TH NiramitIT๙" w:cs="TH NiramitIT๙" w:hint="cs"/>
          <w:cs/>
        </w:rPr>
        <w:t>ในปีงบประมาณ พ.ศ.</w:t>
      </w:r>
      <w:r w:rsidR="00970061">
        <w:rPr>
          <w:rFonts w:ascii="TH NiramitIT๙" w:hAnsi="TH NiramitIT๙" w:cs="TH NiramitIT๙" w:hint="cs"/>
          <w:cs/>
        </w:rPr>
        <w:t xml:space="preserve"> 2</w:t>
      </w:r>
      <w:r w:rsidR="00E1424A" w:rsidRPr="008078F8">
        <w:rPr>
          <w:rFonts w:ascii="TH NiramitIT๙" w:hAnsi="TH NiramitIT๙" w:cs="TH NiramitIT๙" w:hint="cs"/>
          <w:cs/>
        </w:rPr>
        <w:t>56</w:t>
      </w:r>
      <w:r w:rsidR="00E431E3" w:rsidRPr="008078F8">
        <w:rPr>
          <w:rFonts w:ascii="TH NiramitIT๙" w:hAnsi="TH NiramitIT๙" w:cs="TH NiramitIT๙" w:hint="cs"/>
          <w:cs/>
        </w:rPr>
        <w:t>4</w:t>
      </w:r>
      <w:r w:rsidRPr="008078F8">
        <w:rPr>
          <w:rFonts w:ascii="TH NiramitIT๙" w:hAnsi="TH NiramitIT๙" w:cs="TH NiramitIT๙" w:hint="cs"/>
          <w:cs/>
        </w:rPr>
        <w:t xml:space="preserve"> องค์การบริหารส่วนตำบลแม่สาบ ได้รับอนุมัติโครงการในการจัดซื้อจัดจ้างทั้งสิ้น </w:t>
      </w:r>
      <w:r w:rsidR="00907B64" w:rsidRPr="008078F8">
        <w:rPr>
          <w:rFonts w:ascii="TH NiramitIT๙" w:hAnsi="TH NiramitIT๙" w:cs="TH NiramitIT๙" w:hint="cs"/>
          <w:cs/>
        </w:rPr>
        <w:t xml:space="preserve">จำนวน </w:t>
      </w:r>
      <w:r w:rsidR="00804908" w:rsidRPr="008078F8">
        <w:rPr>
          <w:rFonts w:ascii="TH NiramitIT๙" w:hAnsi="TH NiramitIT๙" w:cs="TH NiramitIT๙" w:hint="cs"/>
          <w:cs/>
        </w:rPr>
        <w:t xml:space="preserve"> </w:t>
      </w:r>
      <w:r w:rsidR="008078F8" w:rsidRPr="008078F8">
        <w:rPr>
          <w:rFonts w:ascii="TH NiramitIT๙" w:hAnsi="TH NiramitIT๙" w:cs="TH NiramitIT๙" w:hint="cs"/>
          <w:cs/>
        </w:rPr>
        <w:t>12</w:t>
      </w:r>
      <w:r w:rsidR="00907B64" w:rsidRPr="008078F8">
        <w:rPr>
          <w:rFonts w:ascii="TH NiramitIT๙" w:hAnsi="TH NiramitIT๙" w:cs="TH NiramitIT๙" w:hint="cs"/>
          <w:cs/>
        </w:rPr>
        <w:t xml:space="preserve"> โครงการ รวมเป็นเงินทั้งสิ้น</w:t>
      </w:r>
      <w:r w:rsidR="00804908" w:rsidRPr="008078F8">
        <w:rPr>
          <w:rFonts w:ascii="TH NiramitIT๙" w:hAnsi="TH NiramitIT๙" w:cs="TH NiramitIT๙" w:hint="cs"/>
          <w:cs/>
        </w:rPr>
        <w:t xml:space="preserve"> </w:t>
      </w:r>
      <w:r w:rsidR="008078F8" w:rsidRPr="008078F8">
        <w:rPr>
          <w:rFonts w:ascii="TH NiramitIT๙" w:hAnsi="TH NiramitIT๙" w:cs="TH NiramitIT๙" w:hint="cs"/>
          <w:cs/>
        </w:rPr>
        <w:t>2</w:t>
      </w:r>
      <w:r w:rsidR="00804908" w:rsidRPr="008078F8">
        <w:rPr>
          <w:rFonts w:ascii="TH NiramitIT๙" w:hAnsi="TH NiramitIT๙" w:cs="TH NiramitIT๙" w:hint="cs"/>
          <w:cs/>
        </w:rPr>
        <w:t>,</w:t>
      </w:r>
      <w:r w:rsidR="008078F8" w:rsidRPr="008078F8">
        <w:rPr>
          <w:rFonts w:ascii="TH NiramitIT๙" w:hAnsi="TH NiramitIT๙" w:cs="TH NiramitIT๙" w:hint="cs"/>
          <w:cs/>
        </w:rPr>
        <w:t>862</w:t>
      </w:r>
      <w:r w:rsidR="00804908" w:rsidRPr="008078F8">
        <w:rPr>
          <w:rFonts w:ascii="TH NiramitIT๙" w:hAnsi="TH NiramitIT๙" w:cs="TH NiramitIT๙" w:hint="cs"/>
          <w:cs/>
        </w:rPr>
        <w:t>,</w:t>
      </w:r>
      <w:r w:rsidR="008078F8" w:rsidRPr="008078F8">
        <w:rPr>
          <w:rFonts w:ascii="TH NiramitIT๙" w:hAnsi="TH NiramitIT๙" w:cs="TH NiramitIT๙" w:hint="cs"/>
          <w:cs/>
        </w:rPr>
        <w:t>171.54</w:t>
      </w:r>
      <w:r w:rsidR="00907B64" w:rsidRPr="008078F8">
        <w:rPr>
          <w:rFonts w:ascii="TH NiramitIT๙" w:hAnsi="TH NiramitIT๙" w:cs="TH NiramitIT๙" w:hint="cs"/>
          <w:cs/>
        </w:rPr>
        <w:t xml:space="preserve"> บาท </w:t>
      </w:r>
      <w:r w:rsidRPr="008078F8">
        <w:rPr>
          <w:rFonts w:ascii="TH NiramitIT๙" w:hAnsi="TH NiramitIT๙" w:cs="TH NiramitIT๙" w:hint="cs"/>
          <w:cs/>
        </w:rPr>
        <w:t>และได้ดำ</w:t>
      </w:r>
      <w:r w:rsidR="00393C04" w:rsidRPr="008078F8">
        <w:rPr>
          <w:rFonts w:ascii="TH NiramitIT๙" w:hAnsi="TH NiramitIT๙" w:cs="TH NiramitIT๙" w:hint="cs"/>
          <w:cs/>
        </w:rPr>
        <w:t>เนินการจัดซื้อจัดจ้างได้จำนวน 1</w:t>
      </w:r>
      <w:r w:rsidR="008078F8" w:rsidRPr="008078F8">
        <w:rPr>
          <w:rFonts w:ascii="TH NiramitIT๙" w:hAnsi="TH NiramitIT๙" w:cs="TH NiramitIT๙" w:hint="cs"/>
          <w:cs/>
        </w:rPr>
        <w:t>2</w:t>
      </w:r>
      <w:r w:rsidRPr="008078F8">
        <w:rPr>
          <w:rFonts w:ascii="TH NiramitIT๙" w:hAnsi="TH NiramitIT๙" w:cs="TH NiramitIT๙" w:hint="cs"/>
          <w:cs/>
        </w:rPr>
        <w:t xml:space="preserve"> โครงการ วงเงินเบิกจ่ายงบประมาณ </w:t>
      </w:r>
      <w:r w:rsidR="008078F8" w:rsidRPr="008078F8">
        <w:rPr>
          <w:rFonts w:ascii="TH NiramitIT๙" w:hAnsi="TH NiramitIT๙" w:cs="TH NiramitIT๙" w:hint="cs"/>
          <w:cs/>
        </w:rPr>
        <w:t>2</w:t>
      </w:r>
      <w:r w:rsidR="00393C04" w:rsidRPr="008078F8">
        <w:rPr>
          <w:rFonts w:ascii="TH NiramitIT๙" w:hAnsi="TH NiramitIT๙" w:cs="TH NiramitIT๙" w:hint="cs"/>
          <w:cs/>
        </w:rPr>
        <w:t>,</w:t>
      </w:r>
      <w:r w:rsidR="008078F8" w:rsidRPr="008078F8">
        <w:rPr>
          <w:rFonts w:ascii="TH NiramitIT๙" w:hAnsi="TH NiramitIT๙" w:cs="TH NiramitIT๙" w:hint="cs"/>
          <w:cs/>
        </w:rPr>
        <w:t>849</w:t>
      </w:r>
      <w:r w:rsidR="00216A79" w:rsidRPr="008078F8">
        <w:rPr>
          <w:rFonts w:ascii="TH NiramitIT๙" w:hAnsi="TH NiramitIT๙" w:cs="TH NiramitIT๙" w:hint="cs"/>
          <w:cs/>
        </w:rPr>
        <w:t>,</w:t>
      </w:r>
      <w:r w:rsidR="008078F8" w:rsidRPr="008078F8">
        <w:rPr>
          <w:rFonts w:ascii="TH NiramitIT๙" w:hAnsi="TH NiramitIT๙" w:cs="TH NiramitIT๙" w:hint="cs"/>
          <w:cs/>
        </w:rPr>
        <w:t>957.54</w:t>
      </w:r>
      <w:r w:rsidRPr="008078F8">
        <w:rPr>
          <w:rFonts w:ascii="TH NiramitIT๙" w:hAnsi="TH NiramitIT๙" w:cs="TH NiramitIT๙" w:hint="cs"/>
          <w:cs/>
        </w:rPr>
        <w:t xml:space="preserve"> บาท</w:t>
      </w:r>
      <w:r w:rsidR="00804908" w:rsidRPr="008078F8">
        <w:rPr>
          <w:rFonts w:ascii="TH NiramitIT๙" w:hAnsi="TH NiramitIT๙" w:cs="TH NiramitIT๙" w:hint="cs"/>
          <w:cs/>
        </w:rPr>
        <w:t xml:space="preserve"> คิดเป็นร้อยละ </w:t>
      </w:r>
      <w:r w:rsidR="008078F8" w:rsidRPr="008078F8">
        <w:rPr>
          <w:rFonts w:ascii="TH NiramitIT๙" w:hAnsi="TH NiramitIT๙" w:cs="TH NiramitIT๙" w:hint="cs"/>
          <w:cs/>
        </w:rPr>
        <w:t>99.57</w:t>
      </w:r>
      <w:r w:rsidR="00E34694" w:rsidRPr="008078F8">
        <w:rPr>
          <w:rFonts w:ascii="TH NiramitIT๙" w:hAnsi="TH NiramitIT๙" w:cs="TH NiramitIT๙" w:hint="cs"/>
          <w:cs/>
        </w:rPr>
        <w:t xml:space="preserve"> ของงบประมาณที่ได้รับอนุมัติ</w:t>
      </w:r>
      <w:r w:rsidRPr="008078F8">
        <w:rPr>
          <w:rFonts w:ascii="TH NiramitIT๙" w:hAnsi="TH NiramitIT๙" w:cs="TH NiramitIT๙" w:hint="cs"/>
          <w:cs/>
        </w:rPr>
        <w:t xml:space="preserve"> ส</w:t>
      </w:r>
      <w:r w:rsidR="00804908" w:rsidRPr="008078F8">
        <w:rPr>
          <w:rFonts w:ascii="TH NiramitIT๙" w:hAnsi="TH NiramitIT๙" w:cs="TH NiramitIT๙" w:hint="cs"/>
          <w:cs/>
        </w:rPr>
        <w:t xml:space="preserve">ามารถประหยัดงบประมาณได้จำนวน </w:t>
      </w:r>
      <w:r w:rsidR="008078F8" w:rsidRPr="008078F8">
        <w:rPr>
          <w:rFonts w:ascii="TH NiramitIT๙" w:hAnsi="TH NiramitIT๙" w:cs="TH NiramitIT๙" w:hint="cs"/>
          <w:cs/>
        </w:rPr>
        <w:t>12</w:t>
      </w:r>
      <w:r w:rsidR="00216A79" w:rsidRPr="008078F8">
        <w:rPr>
          <w:rFonts w:ascii="TH NiramitIT๙" w:hAnsi="TH NiramitIT๙" w:cs="TH NiramitIT๙" w:hint="cs"/>
          <w:cs/>
        </w:rPr>
        <w:t>,</w:t>
      </w:r>
      <w:r w:rsidR="008078F8" w:rsidRPr="008078F8">
        <w:rPr>
          <w:rFonts w:ascii="TH NiramitIT๙" w:hAnsi="TH NiramitIT๙" w:cs="TH NiramitIT๙" w:hint="cs"/>
          <w:cs/>
        </w:rPr>
        <w:t>214.</w:t>
      </w:r>
      <w:r w:rsidR="00216A79" w:rsidRPr="008078F8">
        <w:rPr>
          <w:rFonts w:ascii="TH NiramitIT๙" w:hAnsi="TH NiramitIT๙" w:cs="TH NiramitIT๙" w:hint="cs"/>
          <w:cs/>
        </w:rPr>
        <w:t>-</w:t>
      </w:r>
      <w:r w:rsidR="000F0FE1" w:rsidRPr="008078F8">
        <w:rPr>
          <w:rFonts w:ascii="TH NiramitIT๙" w:hAnsi="TH NiramitIT๙" w:cs="TH NiramitIT๙" w:hint="cs"/>
          <w:cs/>
        </w:rPr>
        <w:t xml:space="preserve"> บาท</w:t>
      </w:r>
      <w:r w:rsidR="00804908" w:rsidRPr="008078F8">
        <w:rPr>
          <w:rFonts w:ascii="TH NiramitIT๙" w:hAnsi="TH NiramitIT๙" w:cs="TH NiramitIT๙" w:hint="cs"/>
          <w:cs/>
        </w:rPr>
        <w:t xml:space="preserve"> คิดเป็นร้อยละ </w:t>
      </w:r>
      <w:r w:rsidR="008078F8" w:rsidRPr="008078F8">
        <w:rPr>
          <w:rFonts w:ascii="TH NiramitIT๙" w:hAnsi="TH NiramitIT๙" w:cs="TH NiramitIT๙" w:hint="cs"/>
          <w:cs/>
        </w:rPr>
        <w:t>0.4</w:t>
      </w:r>
      <w:r w:rsidR="00D8301C">
        <w:rPr>
          <w:rFonts w:ascii="TH NiramitIT๙" w:hAnsi="TH NiramitIT๙" w:cs="TH NiramitIT๙" w:hint="cs"/>
          <w:cs/>
        </w:rPr>
        <w:t>3</w:t>
      </w:r>
    </w:p>
    <w:p w:rsidR="007A2992" w:rsidRDefault="007A2992" w:rsidP="00E56B1D">
      <w:pPr>
        <w:jc w:val="thaiDistribute"/>
        <w:rPr>
          <w:rFonts w:ascii="TH NiramitIT๙" w:hAnsi="TH NiramitIT๙" w:cs="TH NiramitIT๙"/>
        </w:rPr>
      </w:pPr>
    </w:p>
    <w:p w:rsidR="007A2992" w:rsidRDefault="00D8301C" w:rsidP="00970061">
      <w:pPr>
        <w:ind w:left="720" w:firstLine="72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งบอุดหนุนเฉพาะกิจ  </w:t>
      </w:r>
      <w:r w:rsidR="00970061">
        <w:rPr>
          <w:rFonts w:ascii="TH NiramitIT๙" w:hAnsi="TH NiramitIT๙" w:cs="TH NiramitIT๙" w:hint="cs"/>
          <w:cs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 ได้รับงบประมาณในการจัดซื้อจัดจ้างทั้งสิ้น    จำนวน  2  โครงการ    รวมเป็นเงินทั้งสิ้น</w:t>
      </w:r>
    </w:p>
    <w:p w:rsidR="00D8301C" w:rsidRDefault="00D8301C" w:rsidP="007A2992">
      <w:pPr>
        <w:jc w:val="thaiDistribute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1,777,300.-บาท  วงเงินเบิกจ่ายงบประมาณ 1,294,950.- บาท </w:t>
      </w:r>
      <w:r w:rsidR="00970061">
        <w:rPr>
          <w:rFonts w:ascii="TH NiramitIT๙" w:hAnsi="TH NiramitIT๙" w:cs="TH NiramitIT๙" w:hint="cs"/>
          <w:cs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 คิดเป็นร้อยละ  72.86 ของงบประมาณที่ได้รับจัดสรร สามารถประหยัดงบประมาณได้จำนวน  482,350.- บาท  คิดเป็นร้อยละ  27.14</w:t>
      </w:r>
    </w:p>
    <w:p w:rsidR="00970061" w:rsidRDefault="00E56B1D" w:rsidP="00970061">
      <w:pPr>
        <w:ind w:left="720" w:firstLine="720"/>
        <w:jc w:val="thaiDistribute"/>
        <w:rPr>
          <w:rFonts w:ascii="TH NiramitIT๙" w:hAnsi="TH NiramitIT๙" w:cs="TH NiramitIT๙"/>
        </w:rPr>
      </w:pPr>
      <w:r w:rsidRPr="00D8301C">
        <w:rPr>
          <w:rFonts w:ascii="TH NiramitIT๙" w:hAnsi="TH NiramitIT๙" w:cs="TH NiramitIT๙" w:hint="cs"/>
          <w:cs/>
        </w:rPr>
        <w:t>ซึ่งองค์การบริหารส่วนตำบลแม่สาบ สามารถดำเนินการตามแผนปฏิบัติก</w:t>
      </w:r>
      <w:r w:rsidR="00970061">
        <w:rPr>
          <w:rFonts w:ascii="TH NiramitIT๙" w:hAnsi="TH NiramitIT๙" w:cs="TH NiramitIT๙" w:hint="cs"/>
          <w:cs/>
        </w:rPr>
        <w:t>ารจัดซื้อจัดจ้าง ประจำปี พ.ศ.2564</w:t>
      </w:r>
    </w:p>
    <w:p w:rsidR="00B724A9" w:rsidRPr="00970061" w:rsidRDefault="00B724A9" w:rsidP="00970061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b/>
          <w:bCs/>
          <w:u w:val="single"/>
          <w:cs/>
        </w:rPr>
        <w:t>ปัญหาอุปสรรค/ข้อจำกัด</w:t>
      </w:r>
    </w:p>
    <w:p w:rsidR="00B724A9" w:rsidRDefault="005859FA" w:rsidP="00346A73">
      <w:pPr>
        <w:pStyle w:val="a8"/>
        <w:ind w:firstLine="1134"/>
        <w:rPr>
          <w:rFonts w:ascii="TH NiramitIT๙" w:hAnsi="TH NiramitIT๙" w:cs="TH NiramitIT๙"/>
        </w:rPr>
      </w:pPr>
      <w:r w:rsidRPr="005859FA">
        <w:rPr>
          <w:rFonts w:ascii="TH NiramitIT๙" w:hAnsi="TH NiramitIT๙" w:cs="TH NiramitIT๙"/>
          <w:cs/>
        </w:rPr>
        <w:t>1.</w:t>
      </w:r>
      <w:r w:rsidR="00970061">
        <w:rPr>
          <w:rFonts w:ascii="TH NiramitIT๙" w:hAnsi="TH NiramitIT๙" w:cs="TH NiramitIT๙" w:hint="cs"/>
          <w:cs/>
        </w:rPr>
        <w:t xml:space="preserve">  </w:t>
      </w:r>
      <w:r w:rsidR="00B724A9" w:rsidRPr="005859FA">
        <w:rPr>
          <w:rFonts w:ascii="TH NiramitIT๙" w:hAnsi="TH NiramitIT๙" w:cs="TH NiramitIT๙"/>
          <w:cs/>
        </w:rPr>
        <w:t>ปัญห</w:t>
      </w:r>
      <w:r w:rsidR="00ED7C34">
        <w:rPr>
          <w:rFonts w:ascii="TH NiramitIT๙" w:hAnsi="TH NiramitIT๙" w:cs="TH NiramitIT๙"/>
          <w:cs/>
        </w:rPr>
        <w:t>าเรื่องระยะเวลาในการดำเนินงานในการ</w:t>
      </w:r>
      <w:r w:rsidR="00B724A9" w:rsidRPr="005859FA">
        <w:rPr>
          <w:rFonts w:ascii="TH NiramitIT๙" w:hAnsi="TH NiramitIT๙" w:cs="TH NiramitIT๙"/>
          <w:cs/>
        </w:rPr>
        <w:t>จัดซื้อจัดจ้างเร่งด่วน กระชั้นชิด อาจส่งผลให้เกิดความเสี่ยงที่จะเกิดข้อผิดพลาดในการดำเนินงานได้</w:t>
      </w:r>
    </w:p>
    <w:p w:rsidR="00346A73" w:rsidRPr="00F33B8D" w:rsidRDefault="00346A73" w:rsidP="00346A73">
      <w:pPr>
        <w:pStyle w:val="a8"/>
        <w:ind w:firstLine="1134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>2.</w:t>
      </w:r>
      <w:r w:rsidR="00970061">
        <w:rPr>
          <w:rFonts w:ascii="TH NiramitIT๙" w:hAnsi="TH NiramitIT๙" w:cs="TH NiramitIT๙" w:hint="cs"/>
          <w:cs/>
        </w:rPr>
        <w:t xml:space="preserve">  </w:t>
      </w:r>
      <w:r>
        <w:rPr>
          <w:rFonts w:ascii="TH NiramitIT๙" w:hAnsi="TH NiramitIT๙" w:cs="TH NiramitIT๙" w:hint="cs"/>
          <w:cs/>
        </w:rPr>
        <w:t>เจ้าหน้าที่</w:t>
      </w:r>
      <w:r w:rsidR="00F33B8D">
        <w:rPr>
          <w:rFonts w:ascii="TH NiramitIT๙" w:hAnsi="TH NiramitIT๙" w:cs="TH NiramitIT๙" w:hint="cs"/>
          <w:cs/>
        </w:rPr>
        <w:t xml:space="preserve">ผู้ปฏิบัติงานด้านพัสดุ </w:t>
      </w:r>
      <w:r w:rsidR="00B57C9B">
        <w:rPr>
          <w:rFonts w:ascii="TH NiramitIT๙" w:hAnsi="TH NiramitIT๙" w:cs="TH NiramitIT๙" w:hint="cs"/>
          <w:cs/>
        </w:rPr>
        <w:t xml:space="preserve"> ยังไม่เข้าใจ</w:t>
      </w:r>
      <w:r w:rsidR="00F33B8D">
        <w:rPr>
          <w:rFonts w:ascii="TH NiramitIT๙" w:hAnsi="TH NiramitIT๙" w:cs="TH NiramitIT๙" w:hint="cs"/>
          <w:cs/>
        </w:rPr>
        <w:t>เกี่ยวกับ</w:t>
      </w:r>
      <w:r>
        <w:rPr>
          <w:rFonts w:ascii="TH NiramitIT๙" w:hAnsi="TH NiramitIT๙" w:cs="TH NiramitIT๙" w:hint="cs"/>
          <w:cs/>
        </w:rPr>
        <w:t xml:space="preserve">พระราชบัญญัติการจัดซื้อจัดจ้างและการบริหารพัสดุภาครัฐ พ.ศ.2560 และระเบียบกระทรวงการคลัง ว่าด้วยการจัดซื้อจัดจ้างและการบริหารพัสดุภาครัฐ พ.ศ.2560 </w:t>
      </w:r>
      <w:r w:rsidR="00F33B8D">
        <w:rPr>
          <w:rFonts w:ascii="TH NiramitIT๙" w:hAnsi="TH NiramitIT๙" w:cs="TH NiramitIT๙" w:hint="cs"/>
          <w:cs/>
        </w:rPr>
        <w:t>และระเบียบต่าง ๆ ที่เกี</w:t>
      </w:r>
      <w:r w:rsidR="00B57C9B">
        <w:rPr>
          <w:rFonts w:ascii="TH NiramitIT๙" w:hAnsi="TH NiramitIT๙" w:cs="TH NiramitIT๙" w:hint="cs"/>
          <w:cs/>
        </w:rPr>
        <w:t xml:space="preserve">่ยวข้อง </w:t>
      </w:r>
    </w:p>
    <w:p w:rsidR="00B57C9B" w:rsidRPr="00F33B8D" w:rsidRDefault="005859FA" w:rsidP="00B57C9B">
      <w:pPr>
        <w:pStyle w:val="a8"/>
        <w:ind w:firstLine="1134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>3.</w:t>
      </w:r>
      <w:r w:rsidR="00970061">
        <w:rPr>
          <w:rFonts w:ascii="TH NiramitIT๙" w:hAnsi="TH NiramitIT๙" w:cs="TH NiramitIT๙" w:hint="cs"/>
          <w:cs/>
        </w:rPr>
        <w:t xml:space="preserve">  </w:t>
      </w:r>
      <w:r w:rsidR="00F33B8D">
        <w:rPr>
          <w:rFonts w:ascii="TH NiramitIT๙" w:hAnsi="TH NiramitIT๙" w:cs="TH NiramitIT๙" w:hint="cs"/>
          <w:cs/>
        </w:rPr>
        <w:t xml:space="preserve">ในปีงบประมาณ พ.ศ. 2564 มีการเปลี่ยนแปลงปรับปรุงระเบียบเกี่ยวกับการจัดซื้อจัดจ้าง  </w:t>
      </w:r>
      <w:r w:rsidR="00B57C9B">
        <w:rPr>
          <w:rFonts w:ascii="TH NiramitIT๙" w:hAnsi="TH NiramitIT๙" w:cs="TH NiramitIT๙" w:hint="cs"/>
          <w:cs/>
        </w:rPr>
        <w:t>ประกอบกับช่วงเวลาดังกล่าวไม่สามารถเข้ารับการอบรมได้  เนื่องจากการแพร่ระบาดของโรคติดต่อไวรัสโคโรนา (</w:t>
      </w:r>
      <w:r w:rsidR="00B57C9B">
        <w:rPr>
          <w:rFonts w:ascii="TH NiramitIT๙" w:hAnsi="TH NiramitIT๙" w:cs="TH NiramitIT๙"/>
        </w:rPr>
        <w:t>COVID-19</w:t>
      </w:r>
      <w:r w:rsidR="00B57C9B">
        <w:rPr>
          <w:rFonts w:ascii="TH NiramitIT๙" w:hAnsi="TH NiramitIT๙" w:cs="TH NiramitIT๙" w:hint="cs"/>
          <w:cs/>
        </w:rPr>
        <w:t>)</w:t>
      </w:r>
    </w:p>
    <w:p w:rsidR="00B724A9" w:rsidRDefault="00346A73" w:rsidP="005859FA">
      <w:pPr>
        <w:pStyle w:val="a8"/>
        <w:ind w:firstLine="1134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4. </w:t>
      </w:r>
      <w:r w:rsidR="00970061">
        <w:rPr>
          <w:rFonts w:ascii="TH NiramitIT๙" w:hAnsi="TH NiramitIT๙" w:cs="TH NiramitIT๙" w:hint="cs"/>
          <w:cs/>
        </w:rPr>
        <w:t xml:space="preserve"> ขาดบุคลากรผู้ปฏิบัติงานด้านพัสดุโดยตรง  ทำให้เกิดความ</w:t>
      </w:r>
      <w:r w:rsidR="00B724A9" w:rsidRPr="005859FA">
        <w:rPr>
          <w:rFonts w:ascii="TH NiramitIT๙" w:hAnsi="TH NiramitIT๙" w:cs="TH NiramitIT๙"/>
          <w:cs/>
        </w:rPr>
        <w:t>ล่าช้าในการจัดทำเอกสาร</w:t>
      </w:r>
      <w:r w:rsidR="00970061">
        <w:rPr>
          <w:rFonts w:ascii="TH NiramitIT๙" w:hAnsi="TH NiramitIT๙" w:cs="TH NiramitIT๙" w:hint="cs"/>
          <w:cs/>
        </w:rPr>
        <w:t xml:space="preserve"> ตลอดถึงการบันทึกข้อมูล</w:t>
      </w:r>
      <w:r w:rsidR="00B724A9" w:rsidRPr="005859FA">
        <w:rPr>
          <w:rFonts w:ascii="TH NiramitIT๙" w:hAnsi="TH NiramitIT๙" w:cs="TH NiramitIT๙"/>
          <w:cs/>
        </w:rPr>
        <w:t>ในระบบฐานข้อมูล</w:t>
      </w:r>
      <w:r w:rsidR="00B724A9" w:rsidRPr="005859FA">
        <w:rPr>
          <w:rFonts w:ascii="TH NiramitIT๙" w:hAnsi="TH NiramitIT๙" w:cs="TH NiramitIT๙"/>
          <w:sz w:val="28"/>
          <w:cs/>
        </w:rPr>
        <w:t xml:space="preserve">ต่างๆ เช่น ระบบ </w:t>
      </w:r>
      <w:r w:rsidR="00B724A9" w:rsidRPr="005859FA">
        <w:rPr>
          <w:rFonts w:ascii="TH NiramitIT๙" w:hAnsi="TH NiramitIT๙" w:cs="TH NiramitIT๙"/>
          <w:sz w:val="28"/>
        </w:rPr>
        <w:t xml:space="preserve">e-GP </w:t>
      </w:r>
      <w:r w:rsidR="00B724A9" w:rsidRPr="005859FA">
        <w:rPr>
          <w:rFonts w:ascii="TH NiramitIT๙" w:hAnsi="TH NiramitIT๙" w:cs="TH NiramitIT๙"/>
          <w:sz w:val="28"/>
          <w:cs/>
        </w:rPr>
        <w:t xml:space="preserve">ระบบ </w:t>
      </w:r>
      <w:r w:rsidR="00B724A9" w:rsidRPr="005859FA">
        <w:rPr>
          <w:rFonts w:ascii="TH NiramitIT๙" w:hAnsi="TH NiramitIT๙" w:cs="TH NiramitIT๙"/>
          <w:sz w:val="28"/>
        </w:rPr>
        <w:t xml:space="preserve">e-Laas </w:t>
      </w:r>
      <w:r w:rsidR="00970061">
        <w:rPr>
          <w:rFonts w:ascii="TH NiramitIT๙" w:hAnsi="TH NiramitIT๙" w:cs="TH NiramitIT๙" w:hint="cs"/>
          <w:sz w:val="28"/>
          <w:cs/>
        </w:rPr>
        <w:t>และ</w:t>
      </w:r>
      <w:r w:rsidR="00970061">
        <w:rPr>
          <w:rFonts w:ascii="TH NiramitIT๙" w:hAnsi="TH NiramitIT๙" w:cs="TH NiramitIT๙"/>
          <w:sz w:val="28"/>
        </w:rPr>
        <w:t xml:space="preserve"> </w:t>
      </w:r>
      <w:r w:rsidR="00970061">
        <w:rPr>
          <w:rFonts w:ascii="TH NiramitIT๙" w:hAnsi="TH NiramitIT๙" w:cs="TH NiramitIT๙" w:hint="cs"/>
          <w:sz w:val="28"/>
          <w:cs/>
        </w:rPr>
        <w:t xml:space="preserve">ระบบ </w:t>
      </w:r>
      <w:r w:rsidR="00970061">
        <w:rPr>
          <w:rFonts w:ascii="TH NiramitIT๙" w:hAnsi="TH NiramitIT๙" w:cs="TH NiramitIT๙"/>
          <w:sz w:val="28"/>
        </w:rPr>
        <w:t xml:space="preserve">e-Plan </w:t>
      </w:r>
      <w:r w:rsidR="00B724A9" w:rsidRPr="005859FA">
        <w:rPr>
          <w:rFonts w:ascii="TH NiramitIT๙" w:hAnsi="TH NiramitIT๙" w:cs="TH NiramitIT๙"/>
          <w:sz w:val="28"/>
        </w:rPr>
        <w:t xml:space="preserve"> </w:t>
      </w:r>
      <w:r w:rsidR="00B724A9" w:rsidRPr="005859FA">
        <w:rPr>
          <w:rFonts w:ascii="TH NiramitIT๙" w:hAnsi="TH NiramitIT๙" w:cs="TH NiramitIT๙"/>
          <w:sz w:val="28"/>
          <w:cs/>
        </w:rPr>
        <w:t>เป็นต้น</w:t>
      </w:r>
    </w:p>
    <w:p w:rsidR="00CB17E4" w:rsidRDefault="00CB17E4" w:rsidP="005859FA">
      <w:pPr>
        <w:pStyle w:val="a8"/>
        <w:ind w:firstLine="1134"/>
        <w:rPr>
          <w:rFonts w:ascii="TH NiramitIT๙" w:hAnsi="TH NiramitIT๙" w:cs="TH NiramitIT๙"/>
        </w:rPr>
      </w:pPr>
    </w:p>
    <w:p w:rsidR="00CB17E4" w:rsidRDefault="00CB17E4" w:rsidP="005859FA">
      <w:pPr>
        <w:pStyle w:val="a8"/>
        <w:ind w:firstLine="1134"/>
        <w:rPr>
          <w:rFonts w:ascii="TH NiramitIT๙" w:hAnsi="TH NiramitIT๙" w:cs="TH NiramitIT๙"/>
        </w:rPr>
      </w:pPr>
    </w:p>
    <w:p w:rsidR="00970061" w:rsidRDefault="00970061" w:rsidP="005859FA">
      <w:pPr>
        <w:pStyle w:val="a8"/>
        <w:ind w:firstLine="1134"/>
        <w:rPr>
          <w:rFonts w:ascii="TH NiramitIT๙" w:hAnsi="TH NiramitIT๙" w:cs="TH NiramitIT๙"/>
        </w:rPr>
      </w:pPr>
    </w:p>
    <w:p w:rsidR="00970061" w:rsidRPr="00970061" w:rsidRDefault="00970061" w:rsidP="005859FA">
      <w:pPr>
        <w:pStyle w:val="a8"/>
        <w:ind w:firstLine="1134"/>
        <w:rPr>
          <w:rFonts w:ascii="TH NiramitIT๙" w:hAnsi="TH NiramitIT๙" w:cs="TH NiramitIT๙"/>
        </w:rPr>
      </w:pPr>
    </w:p>
    <w:p w:rsidR="00970061" w:rsidRPr="000F0FE1" w:rsidRDefault="00970061" w:rsidP="00970061">
      <w:pPr>
        <w:pStyle w:val="a8"/>
        <w:rPr>
          <w:rFonts w:ascii="TH NiramitIT๙" w:hAnsi="TH NiramitIT๙" w:cs="TH NiramitIT๙"/>
          <w:b/>
          <w:bCs/>
          <w:u w:val="single"/>
        </w:rPr>
      </w:pPr>
      <w:r>
        <w:rPr>
          <w:rFonts w:ascii="TH NiramitIT๙" w:hAnsi="TH NiramitIT๙" w:cs="TH NiramitIT๙" w:hint="cs"/>
          <w:b/>
          <w:bCs/>
          <w:u w:val="single"/>
          <w:cs/>
        </w:rPr>
        <w:t>ข้อเสนอแนะ</w:t>
      </w:r>
    </w:p>
    <w:p w:rsidR="00970061" w:rsidRDefault="00970061" w:rsidP="00970061">
      <w:pPr>
        <w:pStyle w:val="a8"/>
        <w:ind w:firstLine="1134"/>
        <w:rPr>
          <w:rFonts w:ascii="TH NiramitIT๙" w:hAnsi="TH NiramitIT๙" w:cs="TH NiramitIT๙"/>
        </w:rPr>
      </w:pPr>
      <w:r w:rsidRPr="005859FA">
        <w:rPr>
          <w:rFonts w:ascii="TH NiramitIT๙" w:hAnsi="TH NiramitIT๙" w:cs="TH NiramitIT๙"/>
          <w:cs/>
        </w:rPr>
        <w:t>1.</w:t>
      </w:r>
      <w:r>
        <w:rPr>
          <w:rFonts w:ascii="TH NiramitIT๙" w:hAnsi="TH NiramitIT๙" w:cs="TH NiramitIT๙" w:hint="cs"/>
          <w:cs/>
        </w:rPr>
        <w:t xml:space="preserve"> ควรมีการวางแผนและจัดระบบขั้นตอน</w:t>
      </w:r>
      <w:r>
        <w:rPr>
          <w:rFonts w:ascii="TH NiramitIT๙" w:hAnsi="TH NiramitIT๙" w:cs="TH NiramitIT๙"/>
          <w:cs/>
        </w:rPr>
        <w:t>การ</w:t>
      </w:r>
      <w:r w:rsidRPr="005859FA">
        <w:rPr>
          <w:rFonts w:ascii="TH NiramitIT๙" w:hAnsi="TH NiramitIT๙" w:cs="TH NiramitIT๙"/>
          <w:cs/>
        </w:rPr>
        <w:t>จัดซื้อจัดจ้าง</w:t>
      </w:r>
      <w:r>
        <w:rPr>
          <w:rFonts w:ascii="TH NiramitIT๙" w:hAnsi="TH NiramitIT๙" w:cs="TH NiramitIT๙" w:hint="cs"/>
          <w:cs/>
        </w:rPr>
        <w:t>ให้ดีและรัดกุมยิ่งขึ้น  เพื่อแก้ไขปัญหาความ</w:t>
      </w:r>
      <w:r w:rsidRPr="005859FA">
        <w:rPr>
          <w:rFonts w:ascii="TH NiramitIT๙" w:hAnsi="TH NiramitIT๙" w:cs="TH NiramitIT๙"/>
          <w:cs/>
        </w:rPr>
        <w:t xml:space="preserve">เร่งด่วน </w:t>
      </w:r>
      <w:r>
        <w:rPr>
          <w:rFonts w:ascii="TH NiramitIT๙" w:hAnsi="TH NiramitIT๙" w:cs="TH NiramitIT๙" w:hint="cs"/>
          <w:cs/>
        </w:rPr>
        <w:t xml:space="preserve"> ในการปฏิบัติงาน</w:t>
      </w:r>
    </w:p>
    <w:p w:rsidR="00970061" w:rsidRPr="005859FA" w:rsidRDefault="00970061" w:rsidP="00970061">
      <w:pPr>
        <w:pStyle w:val="a8"/>
        <w:ind w:firstLine="1134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2.</w:t>
      </w:r>
      <w:r w:rsidR="00B57C9B">
        <w:rPr>
          <w:rFonts w:ascii="TH NiramitIT๙" w:hAnsi="TH NiramitIT๙" w:cs="TH NiramitIT๙" w:hint="cs"/>
          <w:cs/>
        </w:rPr>
        <w:t xml:space="preserve"> เพิ่มบุคลากรผู้ปฏิบัติงานด้านพัสดุ  เพื่อให้การปฏิบัติงานเป็นไปด้วยความถูกต้อง รวดเร็ว และเป็นปัจจุบัน</w:t>
      </w:r>
    </w:p>
    <w:p w:rsidR="00970061" w:rsidRDefault="00970061" w:rsidP="00970061">
      <w:pPr>
        <w:pStyle w:val="a8"/>
        <w:ind w:firstLine="1134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3.</w:t>
      </w:r>
      <w:r w:rsidR="00B57C9B">
        <w:rPr>
          <w:rFonts w:ascii="TH NiramitIT๙" w:hAnsi="TH NiramitIT๙" w:cs="TH NiramitIT๙" w:hint="cs"/>
          <w:cs/>
        </w:rPr>
        <w:t xml:space="preserve"> </w:t>
      </w:r>
      <w:r w:rsidR="00C53C8D">
        <w:rPr>
          <w:rFonts w:ascii="TH NiramitIT๙" w:hAnsi="TH NiramitIT๙" w:cs="TH NiramitIT๙" w:hint="cs"/>
          <w:cs/>
        </w:rPr>
        <w:t>ปรับปรุงระบบสารสนเทศ  อินเตอร์เน็ต  เพื่อเป็นการรองรับการทำงาน</w:t>
      </w:r>
      <w:r>
        <w:rPr>
          <w:rFonts w:ascii="TH NiramitIT๙" w:hAnsi="TH NiramitIT๙" w:cs="TH NiramitIT๙" w:hint="cs"/>
          <w:cs/>
        </w:rPr>
        <w:t>ผ่านระบบอิเล็กทรอนิกส์</w:t>
      </w:r>
      <w:r w:rsidR="007A2992">
        <w:rPr>
          <w:rFonts w:ascii="TH NiramitIT๙" w:hAnsi="TH NiramitIT๙" w:cs="TH NiramitIT๙" w:hint="cs"/>
          <w:cs/>
        </w:rPr>
        <w:t xml:space="preserve">  </w:t>
      </w:r>
      <w:r>
        <w:rPr>
          <w:rFonts w:ascii="TH NiramitIT๙" w:hAnsi="TH NiramitIT๙" w:cs="TH NiramitIT๙" w:hint="cs"/>
          <w:cs/>
        </w:rPr>
        <w:t xml:space="preserve"> เช่น </w:t>
      </w:r>
      <w:r w:rsidR="007A2992">
        <w:rPr>
          <w:rFonts w:ascii="TH NiramitIT๙" w:hAnsi="TH NiramitIT๙" w:cs="TH NiramitIT๙" w:hint="cs"/>
          <w:cs/>
        </w:rPr>
        <w:t xml:space="preserve">  </w:t>
      </w:r>
      <w:r>
        <w:rPr>
          <w:rFonts w:ascii="TH NiramitIT๙" w:hAnsi="TH NiramitIT๙" w:cs="TH NiramitIT๙" w:hint="cs"/>
          <w:cs/>
        </w:rPr>
        <w:t xml:space="preserve">ระบบ </w:t>
      </w:r>
      <w:r w:rsidRPr="005859FA">
        <w:rPr>
          <w:rFonts w:ascii="TH NiramitIT๙" w:hAnsi="TH NiramitIT๙" w:cs="TH NiramitIT๙"/>
          <w:sz w:val="28"/>
        </w:rPr>
        <w:t xml:space="preserve">e-GP </w:t>
      </w:r>
      <w:r w:rsidRPr="005859FA">
        <w:rPr>
          <w:rFonts w:ascii="TH NiramitIT๙" w:hAnsi="TH NiramitIT๙" w:cs="TH NiramitIT๙"/>
          <w:sz w:val="28"/>
          <w:cs/>
        </w:rPr>
        <w:t xml:space="preserve">ระบบ </w:t>
      </w:r>
      <w:r w:rsidRPr="005859FA">
        <w:rPr>
          <w:rFonts w:ascii="TH NiramitIT๙" w:hAnsi="TH NiramitIT๙" w:cs="TH NiramitIT๙"/>
          <w:sz w:val="28"/>
        </w:rPr>
        <w:t xml:space="preserve">e-Laas  </w:t>
      </w:r>
      <w:r>
        <w:rPr>
          <w:rFonts w:ascii="TH NiramitIT๙" w:hAnsi="TH NiramitIT๙" w:cs="TH NiramitIT๙" w:hint="cs"/>
          <w:cs/>
        </w:rPr>
        <w:t xml:space="preserve">ระบบ </w:t>
      </w:r>
      <w:r w:rsidRPr="007A2992">
        <w:rPr>
          <w:rFonts w:ascii="TH NiramitIT๙" w:hAnsi="TH NiramitIT๙" w:cs="TH NiramitIT๙"/>
          <w:sz w:val="28"/>
        </w:rPr>
        <w:t>e-Plan</w:t>
      </w:r>
      <w:r>
        <w:rPr>
          <w:rFonts w:ascii="TH NiramitIT๙" w:hAnsi="TH NiramitIT๙" w:cs="TH NiramitIT๙"/>
        </w:rPr>
        <w:t xml:space="preserve"> </w:t>
      </w:r>
      <w:r w:rsidR="00C53C8D">
        <w:rPr>
          <w:rFonts w:ascii="TH NiramitIT๙" w:hAnsi="TH NiramitIT๙" w:cs="TH NiramitIT๙" w:hint="cs"/>
          <w:cs/>
        </w:rPr>
        <w:t xml:space="preserve"> ให้มีความสะดวก  </w:t>
      </w:r>
      <w:r w:rsidR="007A2992">
        <w:rPr>
          <w:rFonts w:ascii="TH NiramitIT๙" w:hAnsi="TH NiramitIT๙" w:cs="TH NiramitIT๙" w:hint="cs"/>
          <w:cs/>
        </w:rPr>
        <w:t>และ</w:t>
      </w:r>
      <w:r w:rsidR="00C53C8D">
        <w:rPr>
          <w:rFonts w:ascii="TH NiramitIT๙" w:hAnsi="TH NiramitIT๙" w:cs="TH NiramitIT๙" w:hint="cs"/>
          <w:cs/>
        </w:rPr>
        <w:t>รวดเร็วยิ่งขึ้น</w:t>
      </w:r>
    </w:p>
    <w:p w:rsidR="007A2992" w:rsidRPr="00EA003C" w:rsidRDefault="007A2992" w:rsidP="007A2992">
      <w:pPr>
        <w:pStyle w:val="a8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cs/>
        </w:rPr>
        <w:t xml:space="preserve">       </w:t>
      </w:r>
      <w:r>
        <w:rPr>
          <w:rFonts w:ascii="TH NiramitIT๙" w:hAnsi="TH NiramitIT๙" w:cs="TH NiramitIT๙" w:hint="cs"/>
          <w:cs/>
        </w:rPr>
        <w:tab/>
        <w:t xml:space="preserve">       4. </w:t>
      </w:r>
      <w:r w:rsidRPr="00EA003C">
        <w:rPr>
          <w:rFonts w:ascii="TH NiramitIT๙" w:hAnsi="TH NiramitIT๙" w:cs="TH NiramitIT๙"/>
          <w:sz w:val="28"/>
          <w:cs/>
        </w:rPr>
        <w:t>จัดส่งเจ้าหน้าที่ ที่ปฏิบัติงานด้านพัสดุเข้ารับการฝึกอบรมเกี่ยวกับงาน</w:t>
      </w:r>
      <w:r w:rsidR="009D63A7">
        <w:rPr>
          <w:rFonts w:ascii="TH NiramitIT๙" w:hAnsi="TH NiramitIT๙" w:cs="TH NiramitIT๙"/>
          <w:sz w:val="28"/>
          <w:cs/>
        </w:rPr>
        <w:t>พัสดุเพื่อเพิ่มพูนความรู้ ความเข้าใจ</w:t>
      </w:r>
    </w:p>
    <w:p w:rsidR="005859FA" w:rsidRPr="005859FA" w:rsidRDefault="005859FA" w:rsidP="005859FA">
      <w:pPr>
        <w:pStyle w:val="a8"/>
        <w:ind w:firstLine="1134"/>
        <w:rPr>
          <w:rFonts w:ascii="TH NiramitIT๙" w:hAnsi="TH NiramitIT๙" w:cs="TH NiramitIT๙"/>
        </w:rPr>
      </w:pPr>
    </w:p>
    <w:p w:rsidR="00E01406" w:rsidRDefault="00E01406" w:rsidP="00E01406">
      <w:pPr>
        <w:jc w:val="thaiDistribute"/>
        <w:rPr>
          <w:rFonts w:ascii="TH NiramitIT๙" w:hAnsi="TH NiramitIT๙" w:cs="TH NiramitIT๙"/>
          <w:b/>
          <w:bCs/>
          <w:u w:val="single"/>
        </w:rPr>
      </w:pPr>
      <w:r w:rsidRPr="00E01406">
        <w:rPr>
          <w:rFonts w:ascii="TH NiramitIT๙" w:hAnsi="TH NiramitIT๙" w:cs="TH NiramitIT๙" w:hint="cs"/>
          <w:b/>
          <w:bCs/>
          <w:u w:val="single"/>
          <w:cs/>
        </w:rPr>
        <w:t>การวิเคราะห์ความสามารถในการประหยัดงบประมาณ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1506"/>
        <w:gridCol w:w="1476"/>
        <w:gridCol w:w="1428"/>
        <w:gridCol w:w="1488"/>
        <w:gridCol w:w="1277"/>
        <w:gridCol w:w="1325"/>
        <w:gridCol w:w="851"/>
        <w:gridCol w:w="709"/>
      </w:tblGrid>
      <w:tr w:rsidR="00B042ED" w:rsidTr="009741BF">
        <w:tc>
          <w:tcPr>
            <w:tcW w:w="2982" w:type="dxa"/>
            <w:gridSpan w:val="2"/>
          </w:tcPr>
          <w:p w:rsidR="009741BF" w:rsidRDefault="009741BF" w:rsidP="00B042ED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B042ED" w:rsidRPr="009741BF" w:rsidRDefault="00B042ED" w:rsidP="00B042ED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741BF">
              <w:rPr>
                <w:rFonts w:ascii="TH NiramitIT๙" w:hAnsi="TH NiramitIT๙" w:cs="TH NiramitIT๙" w:hint="cs"/>
                <w:sz w:val="28"/>
                <w:cs/>
              </w:rPr>
              <w:t>งบประมาณจัดสรร</w:t>
            </w:r>
          </w:p>
        </w:tc>
        <w:tc>
          <w:tcPr>
            <w:tcW w:w="2916" w:type="dxa"/>
            <w:gridSpan w:val="2"/>
          </w:tcPr>
          <w:p w:rsidR="009741BF" w:rsidRDefault="009741BF" w:rsidP="00B042ED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B042ED" w:rsidRPr="009741BF" w:rsidRDefault="00B042ED" w:rsidP="00B042ED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741BF">
              <w:rPr>
                <w:rFonts w:ascii="TH NiramitIT๙" w:hAnsi="TH NiramitIT๙" w:cs="TH NiramitIT๙" w:hint="cs"/>
                <w:sz w:val="28"/>
                <w:cs/>
              </w:rPr>
              <w:t>วงเงินทำสัญญา</w:t>
            </w:r>
          </w:p>
        </w:tc>
        <w:tc>
          <w:tcPr>
            <w:tcW w:w="2602" w:type="dxa"/>
            <w:gridSpan w:val="2"/>
          </w:tcPr>
          <w:p w:rsidR="009741BF" w:rsidRDefault="009741BF" w:rsidP="00B042ED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886219" w:rsidRPr="009741BF" w:rsidRDefault="00B042ED" w:rsidP="00B042ED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741BF">
              <w:rPr>
                <w:rFonts w:ascii="TH NiramitIT๙" w:hAnsi="TH NiramitIT๙" w:cs="TH NiramitIT๙" w:hint="cs"/>
                <w:sz w:val="28"/>
                <w:cs/>
              </w:rPr>
              <w:t>ผลต่างงบประมาณกับ</w:t>
            </w:r>
          </w:p>
          <w:p w:rsidR="00B042ED" w:rsidRPr="009741BF" w:rsidRDefault="00B042ED" w:rsidP="00B042ED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741BF">
              <w:rPr>
                <w:rFonts w:ascii="TH NiramitIT๙" w:hAnsi="TH NiramitIT๙" w:cs="TH NiramitIT๙" w:hint="cs"/>
                <w:sz w:val="28"/>
                <w:cs/>
              </w:rPr>
              <w:t>วงเงินทำสัญญา</w:t>
            </w:r>
          </w:p>
        </w:tc>
        <w:tc>
          <w:tcPr>
            <w:tcW w:w="1560" w:type="dxa"/>
            <w:gridSpan w:val="2"/>
          </w:tcPr>
          <w:p w:rsidR="00886219" w:rsidRPr="009741BF" w:rsidRDefault="00B042ED" w:rsidP="0088621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741BF">
              <w:rPr>
                <w:rFonts w:ascii="TH NiramitIT๙" w:hAnsi="TH NiramitIT๙" w:cs="TH NiramitIT๙" w:hint="cs"/>
                <w:sz w:val="28"/>
                <w:cs/>
              </w:rPr>
              <w:t>อัตราร้อยละ</w:t>
            </w:r>
          </w:p>
          <w:p w:rsidR="00B042ED" w:rsidRPr="009741BF" w:rsidRDefault="00B042ED" w:rsidP="0088621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741BF">
              <w:rPr>
                <w:rFonts w:ascii="TH NiramitIT๙" w:hAnsi="TH NiramitIT๙" w:cs="TH NiramitIT๙" w:hint="cs"/>
                <w:sz w:val="28"/>
                <w:cs/>
              </w:rPr>
              <w:t>ของการประหยัด</w:t>
            </w:r>
          </w:p>
          <w:p w:rsidR="00B042ED" w:rsidRPr="009741BF" w:rsidRDefault="00B042ED" w:rsidP="0088621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741BF">
              <w:rPr>
                <w:rFonts w:ascii="TH NiramitIT๙" w:hAnsi="TH NiramitIT๙" w:cs="TH NiramitIT๙" w:hint="cs"/>
                <w:sz w:val="28"/>
                <w:cs/>
              </w:rPr>
              <w:t>งบประมาณ</w:t>
            </w:r>
          </w:p>
        </w:tc>
      </w:tr>
      <w:tr w:rsidR="00B042ED" w:rsidTr="009741BF">
        <w:tc>
          <w:tcPr>
            <w:tcW w:w="1506" w:type="dxa"/>
          </w:tcPr>
          <w:p w:rsidR="00B042ED" w:rsidRPr="009741BF" w:rsidRDefault="00B042ED" w:rsidP="00B042ED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741BF">
              <w:rPr>
                <w:rFonts w:ascii="TH NiramitIT๙" w:hAnsi="TH NiramitIT๙" w:cs="TH NiramitIT๙" w:hint="cs"/>
                <w:sz w:val="28"/>
                <w:cs/>
              </w:rPr>
              <w:t>อุดหนุน</w:t>
            </w:r>
          </w:p>
          <w:p w:rsidR="00B042ED" w:rsidRPr="009741BF" w:rsidRDefault="00B042ED" w:rsidP="00B042ED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741BF">
              <w:rPr>
                <w:rFonts w:ascii="TH NiramitIT๙" w:hAnsi="TH NiramitIT๙" w:cs="TH NiramitIT๙" w:hint="cs"/>
                <w:sz w:val="28"/>
                <w:cs/>
              </w:rPr>
              <w:t>เฉพาะกิจ</w:t>
            </w:r>
          </w:p>
          <w:p w:rsidR="00B042ED" w:rsidRPr="009741BF" w:rsidRDefault="00B042ED" w:rsidP="00B042ED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476" w:type="dxa"/>
          </w:tcPr>
          <w:p w:rsidR="00B042ED" w:rsidRPr="009741BF" w:rsidRDefault="00B042ED" w:rsidP="00B042ED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741BF">
              <w:rPr>
                <w:rFonts w:ascii="TH NiramitIT๙" w:hAnsi="TH NiramitIT๙" w:cs="TH NiramitIT๙" w:hint="cs"/>
                <w:sz w:val="28"/>
                <w:cs/>
              </w:rPr>
              <w:t>ข้อบัญญัติ</w:t>
            </w:r>
          </w:p>
        </w:tc>
        <w:tc>
          <w:tcPr>
            <w:tcW w:w="1428" w:type="dxa"/>
          </w:tcPr>
          <w:p w:rsidR="00B042ED" w:rsidRPr="009741BF" w:rsidRDefault="00B042ED" w:rsidP="00B042ED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741BF">
              <w:rPr>
                <w:rFonts w:ascii="TH NiramitIT๙" w:hAnsi="TH NiramitIT๙" w:cs="TH NiramitIT๙" w:hint="cs"/>
                <w:sz w:val="28"/>
                <w:cs/>
              </w:rPr>
              <w:t>อุดหนุน</w:t>
            </w:r>
          </w:p>
          <w:p w:rsidR="00B042ED" w:rsidRPr="009741BF" w:rsidRDefault="00B042ED" w:rsidP="00B042ED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741BF">
              <w:rPr>
                <w:rFonts w:ascii="TH NiramitIT๙" w:hAnsi="TH NiramitIT๙" w:cs="TH NiramitIT๙" w:hint="cs"/>
                <w:sz w:val="28"/>
                <w:cs/>
              </w:rPr>
              <w:t>เฉพาะกิจ</w:t>
            </w:r>
          </w:p>
          <w:p w:rsidR="00B042ED" w:rsidRPr="009741BF" w:rsidRDefault="00B042ED" w:rsidP="00B042ED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488" w:type="dxa"/>
          </w:tcPr>
          <w:p w:rsidR="00B042ED" w:rsidRPr="009741BF" w:rsidRDefault="00B042ED" w:rsidP="00B042ED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741BF">
              <w:rPr>
                <w:rFonts w:ascii="TH NiramitIT๙" w:hAnsi="TH NiramitIT๙" w:cs="TH NiramitIT๙" w:hint="cs"/>
                <w:sz w:val="28"/>
                <w:cs/>
              </w:rPr>
              <w:t>ข้อบัญญัติ</w:t>
            </w:r>
          </w:p>
        </w:tc>
        <w:tc>
          <w:tcPr>
            <w:tcW w:w="1277" w:type="dxa"/>
          </w:tcPr>
          <w:p w:rsidR="00B042ED" w:rsidRPr="009741BF" w:rsidRDefault="00B042ED" w:rsidP="00B042ED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741BF">
              <w:rPr>
                <w:rFonts w:ascii="TH NiramitIT๙" w:hAnsi="TH NiramitIT๙" w:cs="TH NiramitIT๙" w:hint="cs"/>
                <w:sz w:val="28"/>
                <w:cs/>
              </w:rPr>
              <w:t>อุดหนุน</w:t>
            </w:r>
          </w:p>
          <w:p w:rsidR="00B042ED" w:rsidRPr="009741BF" w:rsidRDefault="00B042ED" w:rsidP="00B042ED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741BF">
              <w:rPr>
                <w:rFonts w:ascii="TH NiramitIT๙" w:hAnsi="TH NiramitIT๙" w:cs="TH NiramitIT๙" w:hint="cs"/>
                <w:sz w:val="28"/>
                <w:cs/>
              </w:rPr>
              <w:t>เฉพาะกิจ</w:t>
            </w:r>
          </w:p>
          <w:p w:rsidR="00B042ED" w:rsidRPr="009741BF" w:rsidRDefault="00B042ED" w:rsidP="00B042ED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325" w:type="dxa"/>
          </w:tcPr>
          <w:p w:rsidR="00B042ED" w:rsidRPr="009741BF" w:rsidRDefault="00B042ED" w:rsidP="00B042ED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741BF">
              <w:rPr>
                <w:rFonts w:ascii="TH NiramitIT๙" w:hAnsi="TH NiramitIT๙" w:cs="TH NiramitIT๙" w:hint="cs"/>
                <w:sz w:val="28"/>
                <w:cs/>
              </w:rPr>
              <w:t>ข้อบัญญัติ</w:t>
            </w:r>
          </w:p>
        </w:tc>
        <w:tc>
          <w:tcPr>
            <w:tcW w:w="851" w:type="dxa"/>
          </w:tcPr>
          <w:p w:rsidR="00B042ED" w:rsidRPr="009741BF" w:rsidRDefault="00B042ED" w:rsidP="00B042ED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741BF">
              <w:rPr>
                <w:rFonts w:ascii="TH NiramitIT๙" w:hAnsi="TH NiramitIT๙" w:cs="TH NiramitIT๙" w:hint="cs"/>
                <w:sz w:val="28"/>
                <w:cs/>
              </w:rPr>
              <w:t>อุดหนุนเฉพาะกิจ</w:t>
            </w:r>
          </w:p>
          <w:p w:rsidR="00B042ED" w:rsidRPr="009741BF" w:rsidRDefault="00B042ED" w:rsidP="00B042ED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709" w:type="dxa"/>
          </w:tcPr>
          <w:p w:rsidR="009741BF" w:rsidRDefault="00B042ED" w:rsidP="00B042ED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741BF">
              <w:rPr>
                <w:rFonts w:ascii="TH NiramitIT๙" w:hAnsi="TH NiramitIT๙" w:cs="TH NiramitIT๙" w:hint="cs"/>
                <w:sz w:val="28"/>
                <w:cs/>
              </w:rPr>
              <w:t>ข้อ</w:t>
            </w:r>
          </w:p>
          <w:p w:rsidR="00B042ED" w:rsidRPr="009741BF" w:rsidRDefault="00B042ED" w:rsidP="00B042ED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741BF">
              <w:rPr>
                <w:rFonts w:ascii="TH NiramitIT๙" w:hAnsi="TH NiramitIT๙" w:cs="TH NiramitIT๙" w:hint="cs"/>
                <w:sz w:val="28"/>
                <w:cs/>
              </w:rPr>
              <w:t>บัญญัติ</w:t>
            </w:r>
          </w:p>
        </w:tc>
      </w:tr>
      <w:tr w:rsidR="00B042ED" w:rsidTr="009741BF">
        <w:tc>
          <w:tcPr>
            <w:tcW w:w="1506" w:type="dxa"/>
          </w:tcPr>
          <w:p w:rsidR="009741BF" w:rsidRDefault="009741BF" w:rsidP="00B042ED">
            <w:pPr>
              <w:jc w:val="right"/>
              <w:rPr>
                <w:rFonts w:ascii="TH NiramitIT๙" w:hAnsi="TH NiramitIT๙" w:cs="TH NiramitIT๙"/>
                <w:sz w:val="24"/>
                <w:szCs w:val="24"/>
              </w:rPr>
            </w:pPr>
          </w:p>
          <w:p w:rsidR="00B042ED" w:rsidRPr="009741BF" w:rsidRDefault="00B042ED" w:rsidP="00B042ED">
            <w:pPr>
              <w:jc w:val="right"/>
              <w:rPr>
                <w:rFonts w:ascii="TH NiramitIT๙" w:hAnsi="TH NiramitIT๙" w:cs="TH NiramitIT๙"/>
                <w:sz w:val="24"/>
                <w:szCs w:val="24"/>
              </w:rPr>
            </w:pPr>
            <w:r w:rsidRPr="009741BF">
              <w:rPr>
                <w:rFonts w:ascii="TH NiramitIT๙" w:hAnsi="TH NiramitIT๙" w:cs="TH NiramitIT๙" w:hint="cs"/>
                <w:sz w:val="24"/>
                <w:szCs w:val="24"/>
                <w:cs/>
              </w:rPr>
              <w:t>1,777,300.00</w:t>
            </w:r>
          </w:p>
          <w:p w:rsidR="00B042ED" w:rsidRPr="009741BF" w:rsidRDefault="00B042ED" w:rsidP="00B042ED">
            <w:pPr>
              <w:jc w:val="thaiDistribute"/>
              <w:rPr>
                <w:rFonts w:ascii="TH NiramitIT๙" w:hAnsi="TH NiramitIT๙" w:cs="TH NiramitIT๙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6" w:type="dxa"/>
          </w:tcPr>
          <w:p w:rsidR="009741BF" w:rsidRDefault="009741BF" w:rsidP="00B042ED">
            <w:pPr>
              <w:jc w:val="thaiDistribute"/>
              <w:rPr>
                <w:rFonts w:ascii="TH NiramitIT๙" w:hAnsi="TH NiramitIT๙" w:cs="TH NiramitIT๙"/>
                <w:sz w:val="24"/>
                <w:szCs w:val="24"/>
              </w:rPr>
            </w:pPr>
          </w:p>
          <w:p w:rsidR="00B042ED" w:rsidRPr="009741BF" w:rsidRDefault="00B042ED" w:rsidP="00B042ED">
            <w:pPr>
              <w:jc w:val="thaiDistribute"/>
              <w:rPr>
                <w:rFonts w:ascii="TH NiramitIT๙" w:hAnsi="TH NiramitIT๙" w:cs="TH NiramitIT๙"/>
                <w:sz w:val="24"/>
                <w:szCs w:val="24"/>
              </w:rPr>
            </w:pPr>
            <w:r w:rsidRPr="009741BF">
              <w:rPr>
                <w:rFonts w:ascii="TH NiramitIT๙" w:hAnsi="TH NiramitIT๙" w:cs="TH NiramitIT๙" w:hint="cs"/>
                <w:sz w:val="24"/>
                <w:szCs w:val="24"/>
                <w:cs/>
              </w:rPr>
              <w:t>2,862,171.54</w:t>
            </w:r>
          </w:p>
        </w:tc>
        <w:tc>
          <w:tcPr>
            <w:tcW w:w="1428" w:type="dxa"/>
          </w:tcPr>
          <w:p w:rsidR="009741BF" w:rsidRDefault="009741BF" w:rsidP="00B042ED">
            <w:pPr>
              <w:jc w:val="thaiDistribute"/>
              <w:rPr>
                <w:rFonts w:ascii="TH NiramitIT๙" w:hAnsi="TH NiramitIT๙" w:cs="TH NiramitIT๙"/>
                <w:sz w:val="24"/>
                <w:szCs w:val="24"/>
              </w:rPr>
            </w:pPr>
          </w:p>
          <w:p w:rsidR="00B042ED" w:rsidRPr="009741BF" w:rsidRDefault="00B042ED" w:rsidP="00B042ED">
            <w:pPr>
              <w:jc w:val="thaiDistribute"/>
              <w:rPr>
                <w:rFonts w:ascii="TH NiramitIT๙" w:hAnsi="TH NiramitIT๙" w:cs="TH NiramitIT๙"/>
                <w:sz w:val="24"/>
                <w:szCs w:val="24"/>
              </w:rPr>
            </w:pPr>
            <w:r w:rsidRPr="009741BF">
              <w:rPr>
                <w:rFonts w:ascii="TH NiramitIT๙" w:hAnsi="TH NiramitIT๙" w:cs="TH NiramitIT๙" w:hint="cs"/>
                <w:sz w:val="24"/>
                <w:szCs w:val="24"/>
                <w:cs/>
              </w:rPr>
              <w:t>1,294,950.00</w:t>
            </w:r>
          </w:p>
        </w:tc>
        <w:tc>
          <w:tcPr>
            <w:tcW w:w="1488" w:type="dxa"/>
          </w:tcPr>
          <w:p w:rsidR="009741BF" w:rsidRDefault="009741BF" w:rsidP="00B042ED">
            <w:pPr>
              <w:jc w:val="thaiDistribute"/>
              <w:rPr>
                <w:rFonts w:ascii="TH NiramitIT๙" w:hAnsi="TH NiramitIT๙" w:cs="TH NiramitIT๙"/>
                <w:sz w:val="24"/>
                <w:szCs w:val="24"/>
              </w:rPr>
            </w:pPr>
          </w:p>
          <w:p w:rsidR="00B042ED" w:rsidRPr="009741BF" w:rsidRDefault="00B042ED" w:rsidP="00B042ED">
            <w:pPr>
              <w:jc w:val="thaiDistribute"/>
              <w:rPr>
                <w:rFonts w:ascii="TH NiramitIT๙" w:hAnsi="TH NiramitIT๙" w:cs="TH NiramitIT๙"/>
                <w:sz w:val="24"/>
                <w:szCs w:val="24"/>
              </w:rPr>
            </w:pPr>
            <w:r w:rsidRPr="009741BF">
              <w:rPr>
                <w:rFonts w:ascii="TH NiramitIT๙" w:hAnsi="TH NiramitIT๙" w:cs="TH NiramitIT๙" w:hint="cs"/>
                <w:sz w:val="24"/>
                <w:szCs w:val="24"/>
                <w:cs/>
              </w:rPr>
              <w:t>2,849,957.54</w:t>
            </w:r>
          </w:p>
        </w:tc>
        <w:tc>
          <w:tcPr>
            <w:tcW w:w="1277" w:type="dxa"/>
          </w:tcPr>
          <w:p w:rsidR="009741BF" w:rsidRDefault="009741BF" w:rsidP="00B042ED">
            <w:pPr>
              <w:jc w:val="thaiDistribute"/>
              <w:rPr>
                <w:rFonts w:ascii="TH NiramitIT๙" w:hAnsi="TH NiramitIT๙" w:cs="TH NiramitIT๙"/>
                <w:sz w:val="24"/>
                <w:szCs w:val="24"/>
              </w:rPr>
            </w:pPr>
          </w:p>
          <w:p w:rsidR="00B042ED" w:rsidRPr="009741BF" w:rsidRDefault="00B042ED" w:rsidP="00B042ED">
            <w:pPr>
              <w:jc w:val="thaiDistribute"/>
              <w:rPr>
                <w:rFonts w:ascii="TH NiramitIT๙" w:hAnsi="TH NiramitIT๙" w:cs="TH NiramitIT๙"/>
                <w:sz w:val="24"/>
                <w:szCs w:val="24"/>
              </w:rPr>
            </w:pPr>
            <w:r w:rsidRPr="009741BF">
              <w:rPr>
                <w:rFonts w:ascii="TH NiramitIT๙" w:hAnsi="TH NiramitIT๙" w:cs="TH NiramitIT๙" w:hint="cs"/>
                <w:sz w:val="24"/>
                <w:szCs w:val="24"/>
                <w:cs/>
              </w:rPr>
              <w:t>482,350.00</w:t>
            </w:r>
          </w:p>
        </w:tc>
        <w:tc>
          <w:tcPr>
            <w:tcW w:w="1325" w:type="dxa"/>
          </w:tcPr>
          <w:p w:rsidR="009741BF" w:rsidRDefault="009741BF" w:rsidP="00B042ED">
            <w:pPr>
              <w:jc w:val="thaiDistribute"/>
              <w:rPr>
                <w:rFonts w:ascii="TH NiramitIT๙" w:hAnsi="TH NiramitIT๙" w:cs="TH NiramitIT๙"/>
                <w:sz w:val="24"/>
                <w:szCs w:val="24"/>
              </w:rPr>
            </w:pPr>
          </w:p>
          <w:p w:rsidR="00B042ED" w:rsidRPr="009741BF" w:rsidRDefault="00B042ED" w:rsidP="009741BF">
            <w:pPr>
              <w:jc w:val="right"/>
              <w:rPr>
                <w:rFonts w:ascii="TH NiramitIT๙" w:hAnsi="TH NiramitIT๙" w:cs="TH NiramitIT๙"/>
                <w:sz w:val="24"/>
                <w:szCs w:val="24"/>
              </w:rPr>
            </w:pPr>
            <w:r w:rsidRPr="009741BF">
              <w:rPr>
                <w:rFonts w:ascii="TH NiramitIT๙" w:hAnsi="TH NiramitIT๙" w:cs="TH NiramitIT๙" w:hint="cs"/>
                <w:sz w:val="24"/>
                <w:szCs w:val="24"/>
                <w:cs/>
              </w:rPr>
              <w:t>12,214.00</w:t>
            </w:r>
          </w:p>
        </w:tc>
        <w:tc>
          <w:tcPr>
            <w:tcW w:w="851" w:type="dxa"/>
          </w:tcPr>
          <w:p w:rsidR="009741BF" w:rsidRDefault="009741BF" w:rsidP="00886219">
            <w:pPr>
              <w:jc w:val="right"/>
              <w:rPr>
                <w:rFonts w:ascii="TH NiramitIT๙" w:hAnsi="TH NiramitIT๙" w:cs="TH NiramitIT๙"/>
                <w:sz w:val="24"/>
                <w:szCs w:val="24"/>
              </w:rPr>
            </w:pPr>
          </w:p>
          <w:p w:rsidR="00B042ED" w:rsidRPr="009741BF" w:rsidRDefault="00886219" w:rsidP="00886219">
            <w:pPr>
              <w:jc w:val="right"/>
              <w:rPr>
                <w:rFonts w:ascii="TH NiramitIT๙" w:hAnsi="TH NiramitIT๙" w:cs="TH NiramitIT๙"/>
                <w:sz w:val="24"/>
                <w:szCs w:val="24"/>
              </w:rPr>
            </w:pPr>
            <w:r w:rsidRPr="009741BF">
              <w:rPr>
                <w:rFonts w:ascii="TH NiramitIT๙" w:hAnsi="TH NiramitIT๙" w:cs="TH NiramitIT๙" w:hint="cs"/>
                <w:sz w:val="24"/>
                <w:szCs w:val="24"/>
                <w:cs/>
              </w:rPr>
              <w:t>27.14</w:t>
            </w:r>
          </w:p>
        </w:tc>
        <w:tc>
          <w:tcPr>
            <w:tcW w:w="709" w:type="dxa"/>
          </w:tcPr>
          <w:p w:rsidR="009741BF" w:rsidRDefault="009741BF" w:rsidP="00886219">
            <w:pPr>
              <w:jc w:val="right"/>
              <w:rPr>
                <w:rFonts w:ascii="TH NiramitIT๙" w:hAnsi="TH NiramitIT๙" w:cs="TH NiramitIT๙"/>
                <w:sz w:val="24"/>
                <w:szCs w:val="24"/>
              </w:rPr>
            </w:pPr>
          </w:p>
          <w:p w:rsidR="00B042ED" w:rsidRPr="009741BF" w:rsidRDefault="00886219" w:rsidP="00886219">
            <w:pPr>
              <w:jc w:val="right"/>
              <w:rPr>
                <w:rFonts w:ascii="TH NiramitIT๙" w:hAnsi="TH NiramitIT๙" w:cs="TH NiramitIT๙"/>
                <w:sz w:val="24"/>
                <w:szCs w:val="24"/>
              </w:rPr>
            </w:pPr>
            <w:r w:rsidRPr="009741BF">
              <w:rPr>
                <w:rFonts w:ascii="TH NiramitIT๙" w:hAnsi="TH NiramitIT๙" w:cs="TH NiramitIT๙" w:hint="cs"/>
                <w:sz w:val="24"/>
                <w:szCs w:val="24"/>
                <w:cs/>
              </w:rPr>
              <w:t>0.43</w:t>
            </w:r>
          </w:p>
        </w:tc>
      </w:tr>
    </w:tbl>
    <w:p w:rsidR="00B042ED" w:rsidRDefault="00B042ED" w:rsidP="00E01406">
      <w:pPr>
        <w:jc w:val="thaiDistribute"/>
        <w:rPr>
          <w:rFonts w:ascii="TH NiramitIT๙" w:hAnsi="TH NiramitIT๙" w:cs="TH NiramitIT๙"/>
          <w:b/>
          <w:bCs/>
          <w:u w:val="single"/>
        </w:rPr>
      </w:pPr>
    </w:p>
    <w:p w:rsidR="00E62D47" w:rsidRPr="00886219" w:rsidRDefault="006B23EC" w:rsidP="00FC6A40">
      <w:pPr>
        <w:ind w:firstLine="1276"/>
        <w:jc w:val="thaiDistribute"/>
        <w:rPr>
          <w:rFonts w:ascii="TH NiramitIT๙" w:hAnsi="TH NiramitIT๙" w:cs="TH NiramitIT๙"/>
        </w:rPr>
      </w:pPr>
      <w:r w:rsidRPr="00886219">
        <w:rPr>
          <w:rFonts w:ascii="TH NiramitIT๙" w:hAnsi="TH NiramitIT๙" w:cs="TH NiramitIT๙" w:hint="cs"/>
          <w:cs/>
        </w:rPr>
        <w:t>ในปีงบประมาณ พ.ศ.256</w:t>
      </w:r>
      <w:r w:rsidR="00E431E3" w:rsidRPr="00886219">
        <w:rPr>
          <w:rFonts w:ascii="TH NiramitIT๙" w:hAnsi="TH NiramitIT๙" w:cs="TH NiramitIT๙" w:hint="cs"/>
          <w:cs/>
        </w:rPr>
        <w:t>4</w:t>
      </w:r>
      <w:r w:rsidR="00FC6A40" w:rsidRPr="00886219">
        <w:rPr>
          <w:rFonts w:ascii="TH NiramitIT๙" w:hAnsi="TH NiramitIT๙" w:cs="TH NiramitIT๙" w:hint="cs"/>
          <w:cs/>
        </w:rPr>
        <w:t xml:space="preserve"> องค์การบริหารส่วนตำบลแม่สาบ ได้รับอนุมัติโครงการในกา</w:t>
      </w:r>
      <w:r w:rsidRPr="00886219">
        <w:rPr>
          <w:rFonts w:ascii="TH NiramitIT๙" w:hAnsi="TH NiramitIT๙" w:cs="TH NiramitIT๙" w:hint="cs"/>
          <w:cs/>
        </w:rPr>
        <w:t>รจัดซื้อจัดจ้างทั้งสิ้น จำนวน 1</w:t>
      </w:r>
      <w:r w:rsidR="00886219">
        <w:rPr>
          <w:rFonts w:ascii="TH NiramitIT๙" w:hAnsi="TH NiramitIT๙" w:cs="TH NiramitIT๙" w:hint="cs"/>
          <w:cs/>
        </w:rPr>
        <w:t>2</w:t>
      </w:r>
      <w:r w:rsidR="00FC6A40" w:rsidRPr="00886219">
        <w:rPr>
          <w:rFonts w:ascii="TH NiramitIT๙" w:hAnsi="TH NiramitIT๙" w:cs="TH NiramitIT๙" w:hint="cs"/>
          <w:cs/>
        </w:rPr>
        <w:t xml:space="preserve"> โครงการ</w:t>
      </w:r>
      <w:r w:rsidR="00FC6A40" w:rsidRPr="00886219">
        <w:rPr>
          <w:rFonts w:ascii="TH NiramitIT๙" w:hAnsi="TH NiramitIT๙" w:cs="TH NiramitIT๙"/>
        </w:rPr>
        <w:t xml:space="preserve"> </w:t>
      </w:r>
      <w:r w:rsidR="00FC6A40" w:rsidRPr="00886219">
        <w:rPr>
          <w:rFonts w:ascii="TH NiramitIT๙" w:hAnsi="TH NiramitIT๙" w:cs="TH NiramitIT๙" w:hint="cs"/>
          <w:cs/>
        </w:rPr>
        <w:t xml:space="preserve">วงเงินงบประมาณอนุมัติทั้งสิ้น จำนวนเงิน </w:t>
      </w:r>
      <w:r w:rsidR="00886219">
        <w:rPr>
          <w:rFonts w:ascii="TH NiramitIT๙" w:hAnsi="TH NiramitIT๙" w:cs="TH NiramitIT๙" w:hint="cs"/>
          <w:cs/>
        </w:rPr>
        <w:t>2</w:t>
      </w:r>
      <w:r w:rsidRPr="00886219">
        <w:rPr>
          <w:rFonts w:ascii="TH NiramitIT๙" w:hAnsi="TH NiramitIT๙" w:cs="TH NiramitIT๙" w:hint="cs"/>
          <w:cs/>
        </w:rPr>
        <w:t>,8</w:t>
      </w:r>
      <w:r w:rsidR="00886219">
        <w:rPr>
          <w:rFonts w:ascii="TH NiramitIT๙" w:hAnsi="TH NiramitIT๙" w:cs="TH NiramitIT๙" w:hint="cs"/>
          <w:cs/>
        </w:rPr>
        <w:t>62</w:t>
      </w:r>
      <w:r w:rsidRPr="00886219">
        <w:rPr>
          <w:rFonts w:ascii="TH NiramitIT๙" w:hAnsi="TH NiramitIT๙" w:cs="TH NiramitIT๙" w:hint="cs"/>
          <w:cs/>
        </w:rPr>
        <w:t>,</w:t>
      </w:r>
      <w:r w:rsidR="00886219">
        <w:rPr>
          <w:rFonts w:ascii="TH NiramitIT๙" w:hAnsi="TH NiramitIT๙" w:cs="TH NiramitIT๙" w:hint="cs"/>
          <w:cs/>
        </w:rPr>
        <w:t>171.54</w:t>
      </w:r>
      <w:r w:rsidR="00FC6A40" w:rsidRPr="00886219">
        <w:rPr>
          <w:rFonts w:ascii="TH NiramitIT๙" w:hAnsi="TH NiramitIT๙" w:cs="TH NiramitIT๙" w:hint="cs"/>
          <w:cs/>
        </w:rPr>
        <w:t xml:space="preserve"> บาท และได้ดำ</w:t>
      </w:r>
      <w:r w:rsidRPr="00886219">
        <w:rPr>
          <w:rFonts w:ascii="TH NiramitIT๙" w:hAnsi="TH NiramitIT๙" w:cs="TH NiramitIT๙" w:hint="cs"/>
          <w:cs/>
        </w:rPr>
        <w:t>เนินการจัดซื้อจัดจ้างได้จำนวน 1</w:t>
      </w:r>
      <w:r w:rsidR="00886219">
        <w:rPr>
          <w:rFonts w:ascii="TH NiramitIT๙" w:hAnsi="TH NiramitIT๙" w:cs="TH NiramitIT๙" w:hint="cs"/>
          <w:cs/>
        </w:rPr>
        <w:t>2</w:t>
      </w:r>
      <w:r w:rsidR="00FC6A40" w:rsidRPr="00886219">
        <w:rPr>
          <w:rFonts w:ascii="TH NiramitIT๙" w:hAnsi="TH NiramitIT๙" w:cs="TH NiramitIT๙" w:hint="cs"/>
          <w:cs/>
        </w:rPr>
        <w:t xml:space="preserve"> โครงการ วงเงินเบิกจ่ายงบประมาณ </w:t>
      </w:r>
      <w:r w:rsidR="00886219">
        <w:rPr>
          <w:rFonts w:ascii="TH NiramitIT๙" w:hAnsi="TH NiramitIT๙" w:cs="TH NiramitIT๙" w:hint="cs"/>
          <w:cs/>
        </w:rPr>
        <w:t>2</w:t>
      </w:r>
      <w:r w:rsidRPr="00886219">
        <w:rPr>
          <w:rFonts w:ascii="TH NiramitIT๙" w:hAnsi="TH NiramitIT๙" w:cs="TH NiramitIT๙" w:hint="cs"/>
          <w:cs/>
        </w:rPr>
        <w:t>,</w:t>
      </w:r>
      <w:r w:rsidR="00886219">
        <w:rPr>
          <w:rFonts w:ascii="TH NiramitIT๙" w:hAnsi="TH NiramitIT๙" w:cs="TH NiramitIT๙" w:hint="cs"/>
          <w:cs/>
        </w:rPr>
        <w:t>849</w:t>
      </w:r>
      <w:r w:rsidRPr="00886219">
        <w:rPr>
          <w:rFonts w:ascii="TH NiramitIT๙" w:hAnsi="TH NiramitIT๙" w:cs="TH NiramitIT๙" w:hint="cs"/>
          <w:cs/>
        </w:rPr>
        <w:t>,</w:t>
      </w:r>
      <w:r w:rsidR="00886219">
        <w:rPr>
          <w:rFonts w:ascii="TH NiramitIT๙" w:hAnsi="TH NiramitIT๙" w:cs="TH NiramitIT๙" w:hint="cs"/>
          <w:cs/>
        </w:rPr>
        <w:t>957.54</w:t>
      </w:r>
      <w:r w:rsidR="00FC6A40" w:rsidRPr="00886219">
        <w:rPr>
          <w:rFonts w:ascii="TH NiramitIT๙" w:hAnsi="TH NiramitIT๙" w:cs="TH NiramitIT๙" w:hint="cs"/>
          <w:cs/>
        </w:rPr>
        <w:t xml:space="preserve"> บาท คิดเป็นร้อยละ </w:t>
      </w:r>
      <w:r w:rsidR="00886219">
        <w:rPr>
          <w:rFonts w:ascii="TH NiramitIT๙" w:hAnsi="TH NiramitIT๙" w:cs="TH NiramitIT๙" w:hint="cs"/>
          <w:cs/>
        </w:rPr>
        <w:t>99.57</w:t>
      </w:r>
      <w:r w:rsidR="00FC6A40" w:rsidRPr="00886219">
        <w:rPr>
          <w:rFonts w:ascii="TH NiramitIT๙" w:hAnsi="TH NiramitIT๙" w:cs="TH NiramitIT๙" w:hint="cs"/>
          <w:cs/>
        </w:rPr>
        <w:t xml:space="preserve"> ของงบประมาณที่ได้รับอนุมัติ สามารถประหยัดงบประมาณได้จำนวน </w:t>
      </w:r>
      <w:r w:rsidRPr="00886219">
        <w:rPr>
          <w:rFonts w:ascii="TH NiramitIT๙" w:hAnsi="TH NiramitIT๙" w:cs="TH NiramitIT๙" w:hint="cs"/>
          <w:cs/>
        </w:rPr>
        <w:t>1</w:t>
      </w:r>
      <w:r w:rsidR="00886219">
        <w:rPr>
          <w:rFonts w:ascii="TH NiramitIT๙" w:hAnsi="TH NiramitIT๙" w:cs="TH NiramitIT๙" w:hint="cs"/>
          <w:cs/>
        </w:rPr>
        <w:t>2</w:t>
      </w:r>
      <w:r w:rsidRPr="00886219">
        <w:rPr>
          <w:rFonts w:ascii="TH NiramitIT๙" w:hAnsi="TH NiramitIT๙" w:cs="TH NiramitIT๙" w:hint="cs"/>
          <w:cs/>
        </w:rPr>
        <w:t>,</w:t>
      </w:r>
      <w:r w:rsidR="00886219">
        <w:rPr>
          <w:rFonts w:ascii="TH NiramitIT๙" w:hAnsi="TH NiramitIT๙" w:cs="TH NiramitIT๙" w:hint="cs"/>
          <w:cs/>
        </w:rPr>
        <w:t>214.-</w:t>
      </w:r>
      <w:r w:rsidR="00FC6A40" w:rsidRPr="00886219">
        <w:rPr>
          <w:rFonts w:ascii="TH NiramitIT๙" w:hAnsi="TH NiramitIT๙" w:cs="TH NiramitIT๙" w:hint="cs"/>
          <w:cs/>
        </w:rPr>
        <w:t xml:space="preserve"> บาท คิดเป็นร้อยละ </w:t>
      </w:r>
      <w:r w:rsidR="00886219">
        <w:rPr>
          <w:rFonts w:ascii="TH NiramitIT๙" w:hAnsi="TH NiramitIT๙" w:cs="TH NiramitIT๙" w:hint="cs"/>
          <w:cs/>
        </w:rPr>
        <w:t>0.43</w:t>
      </w:r>
      <w:r w:rsidR="00FC6A40" w:rsidRPr="00886219">
        <w:rPr>
          <w:rFonts w:ascii="TH NiramitIT๙" w:hAnsi="TH NiramitIT๙" w:cs="TH NiramitIT๙" w:hint="cs"/>
          <w:cs/>
        </w:rPr>
        <w:t xml:space="preserve"> ของงบประมาณที่ได้รับอนุมัติ</w:t>
      </w:r>
    </w:p>
    <w:p w:rsidR="00886219" w:rsidRPr="00886219" w:rsidRDefault="00886219" w:rsidP="00886219">
      <w:pPr>
        <w:ind w:firstLine="1276"/>
        <w:jc w:val="thaiDistribute"/>
        <w:rPr>
          <w:rFonts w:ascii="TH NiramitIT๙" w:hAnsi="TH NiramitIT๙" w:cs="TH NiramitIT๙"/>
        </w:rPr>
      </w:pPr>
      <w:r w:rsidRPr="00886219">
        <w:rPr>
          <w:rFonts w:ascii="TH NiramitIT๙" w:hAnsi="TH NiramitIT๙" w:cs="TH NiramitIT๙" w:hint="cs"/>
          <w:cs/>
        </w:rPr>
        <w:t>ในปีงบประมาณ พ.ศ.2564 องค์การบริหารส่วนตำบลแม่สาบ ได้รับ</w:t>
      </w:r>
      <w:r>
        <w:rPr>
          <w:rFonts w:ascii="TH NiramitIT๙" w:hAnsi="TH NiramitIT๙" w:cs="TH NiramitIT๙" w:hint="cs"/>
          <w:cs/>
        </w:rPr>
        <w:t>จัดสรรงบประมาณอุดหนุนเฉพาะกิจ  จำนวน 2</w:t>
      </w:r>
      <w:r w:rsidRPr="00886219">
        <w:rPr>
          <w:rFonts w:ascii="TH NiramitIT๙" w:hAnsi="TH NiramitIT๙" w:cs="TH NiramitIT๙" w:hint="cs"/>
          <w:cs/>
        </w:rPr>
        <w:t xml:space="preserve"> โครงการ</w:t>
      </w:r>
      <w:r w:rsidRPr="00886219">
        <w:rPr>
          <w:rFonts w:ascii="TH NiramitIT๙" w:hAnsi="TH NiramitIT๙" w:cs="TH NiramitIT๙"/>
        </w:rPr>
        <w:t xml:space="preserve"> </w:t>
      </w:r>
      <w:r w:rsidRPr="00886219">
        <w:rPr>
          <w:rFonts w:ascii="TH NiramitIT๙" w:hAnsi="TH NiramitIT๙" w:cs="TH NiramitIT๙" w:hint="cs"/>
          <w:cs/>
        </w:rPr>
        <w:t>วงเงินงบประมาณ</w:t>
      </w:r>
      <w:r>
        <w:rPr>
          <w:rFonts w:ascii="TH NiramitIT๙" w:hAnsi="TH NiramitIT๙" w:cs="TH NiramitIT๙" w:hint="cs"/>
          <w:cs/>
        </w:rPr>
        <w:t>ได้รับจัดสรร</w:t>
      </w:r>
      <w:r w:rsidRPr="00886219">
        <w:rPr>
          <w:rFonts w:ascii="TH NiramitIT๙" w:hAnsi="TH NiramitIT๙" w:cs="TH NiramitIT๙" w:hint="cs"/>
          <w:cs/>
        </w:rPr>
        <w:t xml:space="preserve">ทั้งสิ้น จำนวนเงิน </w:t>
      </w:r>
      <w:r>
        <w:rPr>
          <w:rFonts w:ascii="TH NiramitIT๙" w:hAnsi="TH NiramitIT๙" w:cs="TH NiramitIT๙" w:hint="cs"/>
          <w:cs/>
        </w:rPr>
        <w:t xml:space="preserve"> 1</w:t>
      </w:r>
      <w:r w:rsidRPr="00886219">
        <w:rPr>
          <w:rFonts w:ascii="TH NiramitIT๙" w:hAnsi="TH NiramitIT๙" w:cs="TH NiramitIT๙" w:hint="cs"/>
          <w:cs/>
        </w:rPr>
        <w:t>,</w:t>
      </w:r>
      <w:r>
        <w:rPr>
          <w:rFonts w:ascii="TH NiramitIT๙" w:hAnsi="TH NiramitIT๙" w:cs="TH NiramitIT๙" w:hint="cs"/>
          <w:cs/>
        </w:rPr>
        <w:t>777</w:t>
      </w:r>
      <w:r w:rsidRPr="00886219">
        <w:rPr>
          <w:rFonts w:ascii="TH NiramitIT๙" w:hAnsi="TH NiramitIT๙" w:cs="TH NiramitIT๙" w:hint="cs"/>
          <w:cs/>
        </w:rPr>
        <w:t>,</w:t>
      </w:r>
      <w:r>
        <w:rPr>
          <w:rFonts w:ascii="TH NiramitIT๙" w:hAnsi="TH NiramitIT๙" w:cs="TH NiramitIT๙" w:hint="cs"/>
          <w:cs/>
        </w:rPr>
        <w:t>300.00</w:t>
      </w:r>
      <w:r w:rsidRPr="00886219">
        <w:rPr>
          <w:rFonts w:ascii="TH NiramitIT๙" w:hAnsi="TH NiramitIT๙" w:cs="TH NiramitIT๙" w:hint="cs"/>
          <w:cs/>
        </w:rPr>
        <w:t xml:space="preserve"> บาท และได้ดำ</w:t>
      </w:r>
      <w:r>
        <w:rPr>
          <w:rFonts w:ascii="TH NiramitIT๙" w:hAnsi="TH NiramitIT๙" w:cs="TH NiramitIT๙" w:hint="cs"/>
          <w:cs/>
        </w:rPr>
        <w:t>เนินการจัดซื้อจัดจ้างได้จำนวน 2</w:t>
      </w:r>
      <w:r w:rsidRPr="00886219">
        <w:rPr>
          <w:rFonts w:ascii="TH NiramitIT๙" w:hAnsi="TH NiramitIT๙" w:cs="TH NiramitIT๙" w:hint="cs"/>
          <w:cs/>
        </w:rPr>
        <w:t xml:space="preserve"> โครงการ วงเงินเบิกจ่ายงบประมาณ</w:t>
      </w:r>
      <w:r>
        <w:rPr>
          <w:rFonts w:ascii="TH NiramitIT๙" w:hAnsi="TH NiramitIT๙" w:cs="TH NiramitIT๙" w:hint="cs"/>
          <w:cs/>
        </w:rPr>
        <w:t xml:space="preserve"> 1,262,171.54</w:t>
      </w:r>
      <w:r w:rsidRPr="00886219">
        <w:rPr>
          <w:rFonts w:ascii="TH NiramitIT๙" w:hAnsi="TH NiramitIT๙" w:cs="TH NiramitIT๙" w:hint="cs"/>
          <w:cs/>
        </w:rPr>
        <w:t xml:space="preserve"> บาท คิดเป็นร้อยละ </w:t>
      </w:r>
      <w:r>
        <w:rPr>
          <w:rFonts w:ascii="TH NiramitIT๙" w:hAnsi="TH NiramitIT๙" w:cs="TH NiramitIT๙" w:hint="cs"/>
          <w:cs/>
        </w:rPr>
        <w:t>71.02</w:t>
      </w:r>
      <w:r w:rsidRPr="00886219">
        <w:rPr>
          <w:rFonts w:ascii="TH NiramitIT๙" w:hAnsi="TH NiramitIT๙" w:cs="TH NiramitIT๙" w:hint="cs"/>
          <w:cs/>
        </w:rPr>
        <w:t xml:space="preserve"> ของงบประมาณที่ได้รับอนุมัติ สามารถประหยัดงบประมาณได้จำนวน </w:t>
      </w:r>
      <w:r>
        <w:rPr>
          <w:rFonts w:ascii="TH NiramitIT๙" w:hAnsi="TH NiramitIT๙" w:cs="TH NiramitIT๙" w:hint="cs"/>
          <w:cs/>
        </w:rPr>
        <w:t xml:space="preserve"> 482,350.-</w:t>
      </w:r>
      <w:r w:rsidRPr="00886219">
        <w:rPr>
          <w:rFonts w:ascii="TH NiramitIT๙" w:hAnsi="TH NiramitIT๙" w:cs="TH NiramitIT๙" w:hint="cs"/>
          <w:cs/>
        </w:rPr>
        <w:t xml:space="preserve"> บาท คิดเป็นร้อยละ </w:t>
      </w:r>
      <w:r>
        <w:rPr>
          <w:rFonts w:ascii="TH NiramitIT๙" w:hAnsi="TH NiramitIT๙" w:cs="TH NiramitIT๙" w:hint="cs"/>
          <w:cs/>
        </w:rPr>
        <w:t xml:space="preserve"> 27.14  </w:t>
      </w:r>
      <w:r w:rsidRPr="00886219">
        <w:rPr>
          <w:rFonts w:ascii="TH NiramitIT๙" w:hAnsi="TH NiramitIT๙" w:cs="TH NiramitIT๙" w:hint="cs"/>
          <w:cs/>
        </w:rPr>
        <w:t>ของงบประมาณที่ได้รับ</w:t>
      </w:r>
      <w:r>
        <w:rPr>
          <w:rFonts w:ascii="TH NiramitIT๙" w:hAnsi="TH NiramitIT๙" w:cs="TH NiramitIT๙" w:hint="cs"/>
          <w:cs/>
        </w:rPr>
        <w:t>จัดสรร</w:t>
      </w:r>
    </w:p>
    <w:p w:rsidR="00E41272" w:rsidRDefault="00E41272" w:rsidP="00FC6A40">
      <w:pPr>
        <w:ind w:firstLine="1276"/>
        <w:jc w:val="thaiDistribute"/>
        <w:rPr>
          <w:rFonts w:ascii="TH NiramitIT๙" w:hAnsi="TH NiramitIT๙" w:cs="TH NiramitIT๙"/>
        </w:rPr>
      </w:pPr>
    </w:p>
    <w:p w:rsidR="00E01406" w:rsidRPr="00886219" w:rsidRDefault="00E01406">
      <w:pPr>
        <w:rPr>
          <w:rFonts w:ascii="TH NiramitIT๙" w:hAnsi="TH NiramitIT๙" w:cs="TH NiramitIT๙"/>
        </w:rPr>
      </w:pPr>
    </w:p>
    <w:p w:rsidR="00E01406" w:rsidRDefault="00E01406">
      <w:pPr>
        <w:rPr>
          <w:rFonts w:ascii="TH NiramitIT๙" w:hAnsi="TH NiramitIT๙" w:cs="TH NiramitIT๙"/>
          <w:cs/>
        </w:rPr>
      </w:pPr>
    </w:p>
    <w:p w:rsidR="007A2992" w:rsidRDefault="007A2992">
      <w:pPr>
        <w:rPr>
          <w:rFonts w:ascii="TH NiramitIT๙" w:hAnsi="TH NiramitIT๙" w:cs="TH NiramitIT๙"/>
        </w:rPr>
      </w:pPr>
    </w:p>
    <w:p w:rsidR="007A2992" w:rsidRDefault="008F61A9" w:rsidP="000173EB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w:lastRenderedPageBreak/>
        <w:drawing>
          <wp:inline distT="0" distB="0" distL="0" distR="0">
            <wp:extent cx="6067425" cy="4429125"/>
            <wp:effectExtent l="0" t="0" r="9525" b="9525"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61A9" w:rsidRDefault="008F61A9" w:rsidP="000173EB">
      <w:pPr>
        <w:jc w:val="thaiDistribute"/>
        <w:rPr>
          <w:rFonts w:ascii="TH NiramitIT๙" w:hAnsi="TH NiramitIT๙" w:cs="TH NiramitIT๙"/>
        </w:rPr>
      </w:pPr>
    </w:p>
    <w:p w:rsidR="0091684C" w:rsidRDefault="0091684C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w:drawing>
          <wp:inline distT="0" distB="0" distL="0" distR="0">
            <wp:extent cx="6086475" cy="4257675"/>
            <wp:effectExtent l="0" t="0" r="9525" b="9525"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1684C" w:rsidRDefault="0091684C">
      <w:pPr>
        <w:rPr>
          <w:rFonts w:ascii="TH NiramitIT๙" w:hAnsi="TH NiramitIT๙" w:cs="TH NiramitIT๙"/>
        </w:rPr>
      </w:pPr>
    </w:p>
    <w:p w:rsidR="00E275DA" w:rsidRDefault="00E275DA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noProof/>
        </w:rPr>
        <w:drawing>
          <wp:inline distT="0" distB="0" distL="0" distR="0">
            <wp:extent cx="6048375" cy="4286250"/>
            <wp:effectExtent l="38100" t="0" r="47625" b="0"/>
            <wp:docPr id="9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1684C" w:rsidRDefault="0091684C">
      <w:pPr>
        <w:rPr>
          <w:rFonts w:ascii="TH NiramitIT๙" w:hAnsi="TH NiramitIT๙" w:cs="TH NiramitIT๙"/>
        </w:rPr>
      </w:pPr>
    </w:p>
    <w:p w:rsidR="000173EB" w:rsidRDefault="000173EB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</w:p>
    <w:p w:rsidR="000173EB" w:rsidRDefault="000173EB">
      <w:pPr>
        <w:rPr>
          <w:rFonts w:ascii="TH NiramitIT๙" w:hAnsi="TH NiramitIT๙" w:cs="TH NiramitIT๙"/>
        </w:rPr>
      </w:pPr>
    </w:p>
    <w:p w:rsidR="00CC1280" w:rsidRDefault="00CC1280" w:rsidP="00CC1280">
      <w:pPr>
        <w:pStyle w:val="a8"/>
        <w:ind w:left="7560" w:firstLine="360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กองคลัง</w:t>
      </w:r>
    </w:p>
    <w:p w:rsidR="00CC1280" w:rsidRDefault="00CC1280" w:rsidP="00CC1280">
      <w:pPr>
        <w:pStyle w:val="a8"/>
        <w:ind w:left="6840" w:firstLine="360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งานพัสดุและทะเบียนทรัพย์สิน</w:t>
      </w:r>
    </w:p>
    <w:p w:rsidR="00CC1280" w:rsidRPr="00EA003C" w:rsidRDefault="00FD107C" w:rsidP="00CC1280">
      <w:pPr>
        <w:pStyle w:val="a8"/>
        <w:ind w:left="7200"/>
        <w:rPr>
          <w:rFonts w:ascii="TH NiramitIT๙" w:hAnsi="TH NiramitIT๙" w:cs="TH NiramitIT๙"/>
          <w:sz w:val="28"/>
          <w:cs/>
        </w:rPr>
      </w:pPr>
      <w:r>
        <w:rPr>
          <w:rFonts w:ascii="TH NiramitIT๙" w:hAnsi="TH NiramitIT๙" w:cs="TH NiramitIT๙" w:hint="cs"/>
          <w:sz w:val="28"/>
          <w:cs/>
        </w:rPr>
        <w:t xml:space="preserve">         </w:t>
      </w:r>
      <w:r w:rsidR="0026149D">
        <w:rPr>
          <w:rFonts w:ascii="TH NiramitIT๙" w:hAnsi="TH NiramitIT๙" w:cs="TH NiramitIT๙" w:hint="cs"/>
          <w:sz w:val="28"/>
          <w:cs/>
        </w:rPr>
        <w:t xml:space="preserve"> ธันวาคม</w:t>
      </w:r>
      <w:r w:rsidR="007747FE">
        <w:rPr>
          <w:rFonts w:ascii="TH NiramitIT๙" w:hAnsi="TH NiramitIT๙" w:cs="TH NiramitIT๙" w:hint="cs"/>
          <w:sz w:val="28"/>
          <w:cs/>
        </w:rPr>
        <w:t xml:space="preserve"> 256</w:t>
      </w:r>
      <w:r w:rsidR="00E431E3">
        <w:rPr>
          <w:rFonts w:ascii="TH NiramitIT๙" w:hAnsi="TH NiramitIT๙" w:cs="TH NiramitIT๙" w:hint="cs"/>
          <w:sz w:val="28"/>
          <w:cs/>
        </w:rPr>
        <w:t>4</w:t>
      </w:r>
    </w:p>
    <w:p w:rsidR="00601AD3" w:rsidRPr="00EA003C" w:rsidRDefault="00601AD3">
      <w:pPr>
        <w:rPr>
          <w:rFonts w:ascii="TH NiramitIT๙" w:hAnsi="TH NiramitIT๙" w:cs="TH NiramitIT๙"/>
          <w:sz w:val="28"/>
        </w:rPr>
      </w:pPr>
    </w:p>
    <w:p w:rsidR="00601AD3" w:rsidRDefault="00601AD3">
      <w:pPr>
        <w:rPr>
          <w:rFonts w:ascii="TH NiramitIT๙" w:hAnsi="TH NiramitIT๙" w:cs="TH NiramitIT๙"/>
        </w:rPr>
      </w:pPr>
    </w:p>
    <w:sectPr w:rsidR="00601AD3" w:rsidSect="00820FD8">
      <w:headerReference w:type="default" r:id="rId12"/>
      <w:pgSz w:w="11906" w:h="16838"/>
      <w:pgMar w:top="1021" w:right="907" w:bottom="794" w:left="964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C32" w:rsidRDefault="00900C32" w:rsidP="004C0418">
      <w:pPr>
        <w:spacing w:after="0" w:line="240" w:lineRule="auto"/>
      </w:pPr>
      <w:r>
        <w:separator/>
      </w:r>
    </w:p>
  </w:endnote>
  <w:endnote w:type="continuationSeparator" w:id="0">
    <w:p w:rsidR="00900C32" w:rsidRDefault="00900C32" w:rsidP="004C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Dot3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ks_myhand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C32" w:rsidRDefault="00900C32" w:rsidP="004C0418">
      <w:pPr>
        <w:spacing w:after="0" w:line="240" w:lineRule="auto"/>
      </w:pPr>
      <w:r>
        <w:separator/>
      </w:r>
    </w:p>
  </w:footnote>
  <w:footnote w:type="continuationSeparator" w:id="0">
    <w:p w:rsidR="00900C32" w:rsidRDefault="00900C32" w:rsidP="004C0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105709742"/>
      <w:docPartObj>
        <w:docPartGallery w:val="Page Numbers (Top of Page)"/>
        <w:docPartUnique/>
      </w:docPartObj>
    </w:sdtPr>
    <w:sdtEndPr>
      <w:rPr>
        <w:rFonts w:ascii="TH NiramitIT๙" w:hAnsi="TH NiramitIT๙" w:cs="TH NiramitIT๙"/>
        <w:sz w:val="28"/>
        <w:szCs w:val="28"/>
      </w:rPr>
    </w:sdtEndPr>
    <w:sdtContent>
      <w:p w:rsidR="008A1749" w:rsidRPr="004C0418" w:rsidRDefault="008A1749">
        <w:pPr>
          <w:pStyle w:val="a4"/>
          <w:jc w:val="center"/>
          <w:rPr>
            <w:rFonts w:ascii="TH NiramitIT๙" w:eastAsiaTheme="majorEastAsia" w:hAnsi="TH NiramitIT๙" w:cs="TH NiramitIT๙"/>
            <w:sz w:val="28"/>
          </w:rPr>
        </w:pPr>
        <w:r w:rsidRPr="004C0418">
          <w:rPr>
            <w:rFonts w:ascii="TH NiramitIT๙" w:eastAsiaTheme="majorEastAsia" w:hAnsi="TH NiramitIT๙" w:cs="TH NiramitIT๙"/>
            <w:sz w:val="28"/>
            <w:cs/>
            <w:lang w:val="th-TH"/>
          </w:rPr>
          <w:t xml:space="preserve">~ </w:t>
        </w:r>
        <w:r w:rsidRPr="004C0418">
          <w:rPr>
            <w:rFonts w:ascii="TH NiramitIT๙" w:eastAsiaTheme="minorEastAsia" w:hAnsi="TH NiramitIT๙" w:cs="TH NiramitIT๙"/>
            <w:sz w:val="28"/>
          </w:rPr>
          <w:fldChar w:fldCharType="begin"/>
        </w:r>
        <w:r w:rsidRPr="004C0418">
          <w:rPr>
            <w:rFonts w:ascii="TH NiramitIT๙" w:hAnsi="TH NiramitIT๙" w:cs="TH NiramitIT๙"/>
            <w:sz w:val="28"/>
          </w:rPr>
          <w:instrText>PAGE    \* MERGEFORMAT</w:instrText>
        </w:r>
        <w:r w:rsidRPr="004C0418">
          <w:rPr>
            <w:rFonts w:ascii="TH NiramitIT๙" w:eastAsiaTheme="minorEastAsia" w:hAnsi="TH NiramitIT๙" w:cs="TH NiramitIT๙"/>
            <w:sz w:val="28"/>
          </w:rPr>
          <w:fldChar w:fldCharType="separate"/>
        </w:r>
        <w:r w:rsidR="00665B45" w:rsidRPr="00665B45">
          <w:rPr>
            <w:rFonts w:ascii="TH NiramitIT๙" w:eastAsiaTheme="majorEastAsia" w:hAnsi="TH NiramitIT๙" w:cs="TH NiramitIT๙"/>
            <w:noProof/>
            <w:sz w:val="28"/>
            <w:cs/>
            <w:lang w:val="th-TH"/>
          </w:rPr>
          <w:t>๑</w:t>
        </w:r>
        <w:r w:rsidRPr="004C0418">
          <w:rPr>
            <w:rFonts w:ascii="TH NiramitIT๙" w:eastAsiaTheme="majorEastAsia" w:hAnsi="TH NiramitIT๙" w:cs="TH NiramitIT๙"/>
            <w:sz w:val="28"/>
          </w:rPr>
          <w:fldChar w:fldCharType="end"/>
        </w:r>
        <w:r w:rsidRPr="004C0418">
          <w:rPr>
            <w:rFonts w:ascii="TH NiramitIT๙" w:eastAsiaTheme="majorEastAsia" w:hAnsi="TH NiramitIT๙" w:cs="TH NiramitIT๙"/>
            <w:sz w:val="28"/>
            <w:cs/>
            <w:lang w:val="th-TH"/>
          </w:rPr>
          <w:t xml:space="preserve"> ~</w:t>
        </w:r>
      </w:p>
    </w:sdtContent>
  </w:sdt>
  <w:p w:rsidR="008A1749" w:rsidRDefault="008A17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1D5C"/>
    <w:multiLevelType w:val="hybridMultilevel"/>
    <w:tmpl w:val="7A5EE4AE"/>
    <w:lvl w:ilvl="0" w:tplc="43FCA96E">
      <w:start w:val="1"/>
      <w:numFmt w:val="bullet"/>
      <w:lvlText w:val="-"/>
      <w:lvlJc w:val="left"/>
      <w:pPr>
        <w:ind w:left="180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A3E90"/>
    <w:multiLevelType w:val="hybridMultilevel"/>
    <w:tmpl w:val="06C2846E"/>
    <w:lvl w:ilvl="0" w:tplc="374E3E1C">
      <w:start w:val="1"/>
      <w:numFmt w:val="decimal"/>
      <w:lvlText w:val="(%1)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503C98"/>
    <w:multiLevelType w:val="hybridMultilevel"/>
    <w:tmpl w:val="9A5060E6"/>
    <w:lvl w:ilvl="0" w:tplc="B5B44E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A02F9E"/>
    <w:multiLevelType w:val="hybridMultilevel"/>
    <w:tmpl w:val="71F2CB52"/>
    <w:lvl w:ilvl="0" w:tplc="8BBC1F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D30253"/>
    <w:multiLevelType w:val="hybridMultilevel"/>
    <w:tmpl w:val="DE28518C"/>
    <w:lvl w:ilvl="0" w:tplc="83245B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338C6"/>
    <w:multiLevelType w:val="hybridMultilevel"/>
    <w:tmpl w:val="9F307342"/>
    <w:lvl w:ilvl="0" w:tplc="784C60E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0328CB"/>
    <w:multiLevelType w:val="hybridMultilevel"/>
    <w:tmpl w:val="C660E4CC"/>
    <w:lvl w:ilvl="0" w:tplc="9A4014CA">
      <w:start w:val="2"/>
      <w:numFmt w:val="decimal"/>
      <w:lvlText w:val="%1."/>
      <w:lvlJc w:val="left"/>
      <w:pPr>
        <w:ind w:left="14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C7"/>
    <w:rsid w:val="000173EB"/>
    <w:rsid w:val="00044C91"/>
    <w:rsid w:val="00052D93"/>
    <w:rsid w:val="000662A8"/>
    <w:rsid w:val="00074CE1"/>
    <w:rsid w:val="00076C10"/>
    <w:rsid w:val="00093BAE"/>
    <w:rsid w:val="000A6E02"/>
    <w:rsid w:val="000D4E2B"/>
    <w:rsid w:val="000E169F"/>
    <w:rsid w:val="000F0FE1"/>
    <w:rsid w:val="0010316C"/>
    <w:rsid w:val="0010419F"/>
    <w:rsid w:val="0011087C"/>
    <w:rsid w:val="001236EB"/>
    <w:rsid w:val="0012728C"/>
    <w:rsid w:val="001308F6"/>
    <w:rsid w:val="001355E5"/>
    <w:rsid w:val="0013647B"/>
    <w:rsid w:val="00142B32"/>
    <w:rsid w:val="00150E70"/>
    <w:rsid w:val="00177114"/>
    <w:rsid w:val="001856F4"/>
    <w:rsid w:val="001A53A8"/>
    <w:rsid w:val="001B3B0E"/>
    <w:rsid w:val="001E3B39"/>
    <w:rsid w:val="00216A79"/>
    <w:rsid w:val="00221E62"/>
    <w:rsid w:val="00252B80"/>
    <w:rsid w:val="00254AA4"/>
    <w:rsid w:val="0026149D"/>
    <w:rsid w:val="00266451"/>
    <w:rsid w:val="00271DD0"/>
    <w:rsid w:val="002777C5"/>
    <w:rsid w:val="002F498D"/>
    <w:rsid w:val="003010B3"/>
    <w:rsid w:val="00301744"/>
    <w:rsid w:val="00304A42"/>
    <w:rsid w:val="003179FC"/>
    <w:rsid w:val="00330D17"/>
    <w:rsid w:val="00346A73"/>
    <w:rsid w:val="00347656"/>
    <w:rsid w:val="00347FAC"/>
    <w:rsid w:val="00384208"/>
    <w:rsid w:val="0039089E"/>
    <w:rsid w:val="00393C04"/>
    <w:rsid w:val="003943AE"/>
    <w:rsid w:val="003A750B"/>
    <w:rsid w:val="003C25DC"/>
    <w:rsid w:val="003D55AA"/>
    <w:rsid w:val="003E34EE"/>
    <w:rsid w:val="004441D3"/>
    <w:rsid w:val="00487437"/>
    <w:rsid w:val="004B23D5"/>
    <w:rsid w:val="004B7B2D"/>
    <w:rsid w:val="004C0418"/>
    <w:rsid w:val="004D045C"/>
    <w:rsid w:val="004D60B8"/>
    <w:rsid w:val="004E794F"/>
    <w:rsid w:val="005308F0"/>
    <w:rsid w:val="005419C7"/>
    <w:rsid w:val="00550473"/>
    <w:rsid w:val="0058021B"/>
    <w:rsid w:val="005859FA"/>
    <w:rsid w:val="005943CE"/>
    <w:rsid w:val="00594960"/>
    <w:rsid w:val="005E16CF"/>
    <w:rsid w:val="00601AD3"/>
    <w:rsid w:val="00607D9D"/>
    <w:rsid w:val="00637348"/>
    <w:rsid w:val="0064563E"/>
    <w:rsid w:val="00646E69"/>
    <w:rsid w:val="006553E5"/>
    <w:rsid w:val="00665B45"/>
    <w:rsid w:val="006B23EC"/>
    <w:rsid w:val="006F22FB"/>
    <w:rsid w:val="007128AB"/>
    <w:rsid w:val="0072527A"/>
    <w:rsid w:val="0074387D"/>
    <w:rsid w:val="007747FE"/>
    <w:rsid w:val="007765B2"/>
    <w:rsid w:val="0078104A"/>
    <w:rsid w:val="007939BC"/>
    <w:rsid w:val="007A2992"/>
    <w:rsid w:val="007B07FA"/>
    <w:rsid w:val="007C6E23"/>
    <w:rsid w:val="007D333F"/>
    <w:rsid w:val="007E7E72"/>
    <w:rsid w:val="00804908"/>
    <w:rsid w:val="00806368"/>
    <w:rsid w:val="008078F8"/>
    <w:rsid w:val="00807D6B"/>
    <w:rsid w:val="008133A4"/>
    <w:rsid w:val="00820FD8"/>
    <w:rsid w:val="00844FAA"/>
    <w:rsid w:val="00871F03"/>
    <w:rsid w:val="00872847"/>
    <w:rsid w:val="00874096"/>
    <w:rsid w:val="008861DF"/>
    <w:rsid w:val="00886219"/>
    <w:rsid w:val="00896F0D"/>
    <w:rsid w:val="008A1749"/>
    <w:rsid w:val="008B6886"/>
    <w:rsid w:val="008D1F54"/>
    <w:rsid w:val="008D25D0"/>
    <w:rsid w:val="008F4028"/>
    <w:rsid w:val="008F61A9"/>
    <w:rsid w:val="00900C32"/>
    <w:rsid w:val="00907B64"/>
    <w:rsid w:val="009139DC"/>
    <w:rsid w:val="00916472"/>
    <w:rsid w:val="0091684C"/>
    <w:rsid w:val="009245AA"/>
    <w:rsid w:val="009346C3"/>
    <w:rsid w:val="00940420"/>
    <w:rsid w:val="00943EB1"/>
    <w:rsid w:val="00963F12"/>
    <w:rsid w:val="00964E3A"/>
    <w:rsid w:val="00970061"/>
    <w:rsid w:val="009741BF"/>
    <w:rsid w:val="00977DBE"/>
    <w:rsid w:val="00982DD9"/>
    <w:rsid w:val="009873DA"/>
    <w:rsid w:val="009913D6"/>
    <w:rsid w:val="009A3B59"/>
    <w:rsid w:val="009D63A7"/>
    <w:rsid w:val="00A0747D"/>
    <w:rsid w:val="00A1260A"/>
    <w:rsid w:val="00A22702"/>
    <w:rsid w:val="00A268D5"/>
    <w:rsid w:val="00A335B3"/>
    <w:rsid w:val="00A348A6"/>
    <w:rsid w:val="00A40FC5"/>
    <w:rsid w:val="00A648D2"/>
    <w:rsid w:val="00A65F73"/>
    <w:rsid w:val="00A66E4B"/>
    <w:rsid w:val="00A70398"/>
    <w:rsid w:val="00A73A70"/>
    <w:rsid w:val="00A927C7"/>
    <w:rsid w:val="00AC3DFF"/>
    <w:rsid w:val="00AD75E0"/>
    <w:rsid w:val="00AF25CD"/>
    <w:rsid w:val="00B042ED"/>
    <w:rsid w:val="00B11663"/>
    <w:rsid w:val="00B11B18"/>
    <w:rsid w:val="00B339F6"/>
    <w:rsid w:val="00B34898"/>
    <w:rsid w:val="00B35FD8"/>
    <w:rsid w:val="00B57C9B"/>
    <w:rsid w:val="00B6064B"/>
    <w:rsid w:val="00B702EA"/>
    <w:rsid w:val="00B724A9"/>
    <w:rsid w:val="00B72DDF"/>
    <w:rsid w:val="00B9214E"/>
    <w:rsid w:val="00BA4807"/>
    <w:rsid w:val="00BC108F"/>
    <w:rsid w:val="00BC5C07"/>
    <w:rsid w:val="00BD4077"/>
    <w:rsid w:val="00BF52A3"/>
    <w:rsid w:val="00C062D7"/>
    <w:rsid w:val="00C1222C"/>
    <w:rsid w:val="00C34627"/>
    <w:rsid w:val="00C47DA5"/>
    <w:rsid w:val="00C50E38"/>
    <w:rsid w:val="00C53C8D"/>
    <w:rsid w:val="00C57BB4"/>
    <w:rsid w:val="00C62FB3"/>
    <w:rsid w:val="00C91086"/>
    <w:rsid w:val="00CA15A7"/>
    <w:rsid w:val="00CA199D"/>
    <w:rsid w:val="00CA7408"/>
    <w:rsid w:val="00CB17E4"/>
    <w:rsid w:val="00CB225B"/>
    <w:rsid w:val="00CC1280"/>
    <w:rsid w:val="00CC5AED"/>
    <w:rsid w:val="00CD078B"/>
    <w:rsid w:val="00CD6A28"/>
    <w:rsid w:val="00D467D6"/>
    <w:rsid w:val="00D54335"/>
    <w:rsid w:val="00D60D19"/>
    <w:rsid w:val="00D73D0E"/>
    <w:rsid w:val="00D746A2"/>
    <w:rsid w:val="00D8301C"/>
    <w:rsid w:val="00D84350"/>
    <w:rsid w:val="00D93288"/>
    <w:rsid w:val="00DA1D9D"/>
    <w:rsid w:val="00DB7D21"/>
    <w:rsid w:val="00DB7DA9"/>
    <w:rsid w:val="00DC397B"/>
    <w:rsid w:val="00DD12E9"/>
    <w:rsid w:val="00DE4C6B"/>
    <w:rsid w:val="00DE6CE5"/>
    <w:rsid w:val="00DF44E6"/>
    <w:rsid w:val="00E01406"/>
    <w:rsid w:val="00E1424A"/>
    <w:rsid w:val="00E208A0"/>
    <w:rsid w:val="00E2597D"/>
    <w:rsid w:val="00E275DA"/>
    <w:rsid w:val="00E34694"/>
    <w:rsid w:val="00E41272"/>
    <w:rsid w:val="00E431E3"/>
    <w:rsid w:val="00E537BD"/>
    <w:rsid w:val="00E548EF"/>
    <w:rsid w:val="00E56B1D"/>
    <w:rsid w:val="00E60EFA"/>
    <w:rsid w:val="00E62D47"/>
    <w:rsid w:val="00E63AE0"/>
    <w:rsid w:val="00E65A15"/>
    <w:rsid w:val="00E81E41"/>
    <w:rsid w:val="00E82060"/>
    <w:rsid w:val="00E95D73"/>
    <w:rsid w:val="00EA003C"/>
    <w:rsid w:val="00EA5F0C"/>
    <w:rsid w:val="00EC021D"/>
    <w:rsid w:val="00ED7C34"/>
    <w:rsid w:val="00EF35C3"/>
    <w:rsid w:val="00F06AC8"/>
    <w:rsid w:val="00F11F8D"/>
    <w:rsid w:val="00F1540A"/>
    <w:rsid w:val="00F33B8D"/>
    <w:rsid w:val="00F61815"/>
    <w:rsid w:val="00F75D23"/>
    <w:rsid w:val="00F97B09"/>
    <w:rsid w:val="00FB0831"/>
    <w:rsid w:val="00FC6A40"/>
    <w:rsid w:val="00FD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4986BE-9184-4BB6-A51B-411578CD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0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C0418"/>
  </w:style>
  <w:style w:type="paragraph" w:styleId="a6">
    <w:name w:val="footer"/>
    <w:basedOn w:val="a"/>
    <w:link w:val="a7"/>
    <w:uiPriority w:val="99"/>
    <w:unhideWhenUsed/>
    <w:rsid w:val="004C0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C0418"/>
  </w:style>
  <w:style w:type="paragraph" w:styleId="a8">
    <w:name w:val="No Spacing"/>
    <w:uiPriority w:val="1"/>
    <w:qFormat/>
    <w:rsid w:val="004C041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4765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47656"/>
    <w:rPr>
      <w:rFonts w:ascii="Leelawadee" w:hAnsi="Leelawadee" w:cs="Angsana New"/>
      <w:sz w:val="18"/>
      <w:szCs w:val="22"/>
    </w:rPr>
  </w:style>
  <w:style w:type="paragraph" w:styleId="ab">
    <w:name w:val="List Paragraph"/>
    <w:basedOn w:val="a"/>
    <w:uiPriority w:val="34"/>
    <w:qFormat/>
    <w:rsid w:val="00E62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>
                <a:solidFill>
                  <a:srgbClr val="C00000"/>
                </a:solidFill>
              </a:rPr>
              <a:t>แผนภูมิแสดงร้อยละของการประหยัดงบประมาณ ตามข้อบัญญัติงบประมาณรายจ่าย ปี 2564</a:t>
            </a:r>
          </a:p>
        </c:rich>
      </c:tx>
      <c:layout>
        <c:manualLayout>
          <c:xMode val="edge"/>
          <c:yMode val="edge"/>
          <c:x val="0.1497440841872788"/>
          <c:y val="4.562210368865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การขาย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/>
          </c:spPr>
          <c:dPt>
            <c:idx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19050">
                <a:solidFill>
                  <a:schemeClr val="bg1"/>
                </a:solidFill>
              </a:ln>
              <a:effectLst/>
              <a:scene3d>
                <a:camera prst="orthographicFront"/>
                <a:lightRig rig="threePt" dir="t"/>
              </a:scene3d>
              <a:sp3d/>
            </c:spPr>
          </c:dPt>
          <c:dPt>
            <c:idx val="1"/>
            <c:bubble3D val="0"/>
            <c:explosion val="7"/>
            <c:spPr>
              <a:solidFill>
                <a:schemeClr val="accent5">
                  <a:lumMod val="60000"/>
                  <a:lumOff val="40000"/>
                </a:schemeClr>
              </a:solidFill>
              <a:ln w="19050">
                <a:solidFill>
                  <a:schemeClr val="bg1"/>
                </a:solidFill>
              </a:ln>
              <a:effectLst/>
              <a:scene3d>
                <a:camera prst="orthographicFront"/>
                <a:lightRig rig="threePt" dir="t"/>
              </a:scene3d>
              <a:sp3d/>
            </c:spPr>
          </c:dPt>
          <c:dPt>
            <c:idx val="2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19050">
                <a:solidFill>
                  <a:schemeClr val="bg1"/>
                </a:solidFill>
              </a:ln>
              <a:effectLst/>
              <a:scene3d>
                <a:camera prst="orthographicFront"/>
                <a:lightRig rig="threePt" dir="t"/>
              </a:scene3d>
              <a:sp3d/>
            </c:spPr>
          </c:dPt>
          <c:dPt>
            <c:idx val="3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19050">
                <a:solidFill>
                  <a:schemeClr val="bg1"/>
                </a:solidFill>
              </a:ln>
              <a:effectLst/>
              <a:scene3d>
                <a:camera prst="orthographicFront"/>
                <a:lightRig rig="threePt" dir="t"/>
              </a:scene3d>
              <a:sp3d/>
            </c:spPr>
          </c:dPt>
          <c:cat>
            <c:strRef>
              <c:f>Sheet1!$A$2:$A$5</c:f>
              <c:strCache>
                <c:ptCount val="2"/>
                <c:pt idx="0">
                  <c:v>ไตรมาสที่ 1</c:v>
                </c:pt>
                <c:pt idx="1">
                  <c:v>ไตรมาสที่ 2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0.43</c:v>
                </c:pt>
                <c:pt idx="1">
                  <c:v>99.57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1800" b="1">
                <a:solidFill>
                  <a:sysClr val="windowText" lastClr="000000"/>
                </a:solidFill>
                <a:latin typeface="TH SarabunIT๙" panose="020B0500040200020003" pitchFamily="34" charset="-34"/>
                <a:cs typeface="TH SarabunIT๙" panose="020B0500040200020003" pitchFamily="34" charset="-34"/>
              </a:rPr>
              <a:t>แผนภูมิแสดงร้อยละของการประหยัด</a:t>
            </a:r>
          </a:p>
          <a:p>
            <a:pPr>
              <a:defRPr/>
            </a:pPr>
            <a:r>
              <a:rPr lang="th-TH" sz="1800" b="1">
                <a:solidFill>
                  <a:sysClr val="windowText" lastClr="000000"/>
                </a:solidFill>
                <a:latin typeface="TH SarabunIT๙" panose="020B0500040200020003" pitchFamily="34" charset="-34"/>
                <a:cs typeface="TH SarabunIT๙" panose="020B0500040200020003" pitchFamily="34" charset="-34"/>
              </a:rPr>
              <a:t>งบประมาณเงินอุดหนุนเฉพาะกิจประจำปีงบประมาณ</a:t>
            </a:r>
            <a:r>
              <a:rPr lang="th-TH" sz="1800" b="1" baseline="0">
                <a:solidFill>
                  <a:sysClr val="windowText" lastClr="000000"/>
                </a:solidFill>
                <a:latin typeface="TH SarabunIT๙" panose="020B0500040200020003" pitchFamily="34" charset="-34"/>
                <a:cs typeface="TH SarabunIT๙" panose="020B0500040200020003" pitchFamily="34" charset="-34"/>
              </a:rPr>
              <a:t>  พ.ศ.2564</a:t>
            </a:r>
            <a:endParaRPr lang="th-TH" sz="1800" b="1">
              <a:solidFill>
                <a:sysClr val="windowText" lastClr="000000"/>
              </a:solidFill>
              <a:latin typeface="TH SarabunIT๙" panose="020B0500040200020003" pitchFamily="34" charset="-34"/>
              <a:cs typeface="TH SarabunIT๙" panose="020B0500040200020003" pitchFamily="34" charset="-34"/>
            </a:endParaRPr>
          </a:p>
        </c:rich>
      </c:tx>
      <c:layout>
        <c:manualLayout>
          <c:xMode val="edge"/>
          <c:yMode val="edge"/>
          <c:x val="0.20051639085020476"/>
          <c:y val="2.08799403430275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การขาย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B w="101600" prst="riblet"/>
            </a:sp3d>
          </c:spPr>
          <c:dPt>
            <c:idx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B w="101600" prst="riblet"/>
              </a:sp3d>
            </c:spPr>
          </c:dPt>
          <c:dPt>
            <c:idx val="1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19050">
                <a:solidFill>
                  <a:srgbClr val="FFFF0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B w="101600" prst="riblet"/>
              </a:sp3d>
            </c:spPr>
          </c:dPt>
          <c:dPt>
            <c:idx val="2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B w="101600" prst="riblet"/>
              </a:sp3d>
            </c:spPr>
          </c:dPt>
          <c:dPt>
            <c:idx val="3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B w="101600" prst="riblet"/>
              </a:sp3d>
            </c:spPr>
          </c:dPt>
          <c:cat>
            <c:strRef>
              <c:f>Sheet1!$A$2:$A$5</c:f>
              <c:strCache>
                <c:ptCount val="2"/>
                <c:pt idx="0">
                  <c:v>ไตรมาสที่ 1</c:v>
                </c:pt>
                <c:pt idx="1">
                  <c:v>ไตรมาสที่ 2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72.86</c:v>
                </c:pt>
                <c:pt idx="1">
                  <c:v>27.14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th-TH" sz="1600" b="1" i="0" cap="all" baseline="0">
                <a:effectLst/>
                <a:latin typeface="TH SarabunIT๙" panose="020B0500040200020003" pitchFamily="34" charset="-34"/>
                <a:cs typeface="TH SarabunIT๙" panose="020B0500040200020003" pitchFamily="34" charset="-34"/>
              </a:rPr>
              <a:t>แผนภูมิแสดงร้อยละของจำนวนครั้ง จำแนกตามวิธีการจัดซื้อจัดจ้าง งบประมาณตามข้อบัญญัติ และเงินอุดหนุนเฉพาะกิจ  ประจำปีงบประมาณ พ.ศ.๒๕๖4</a:t>
            </a:r>
            <a:endParaRPr lang="th-TH" sz="1600">
              <a:effectLst/>
              <a:latin typeface="TH SarabunIT๙" panose="020B0500040200020003" pitchFamily="34" charset="-34"/>
              <a:cs typeface="TH SarabunIT๙" panose="020B0500040200020003" pitchFamily="34" charset="-34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th-TH"/>
          </a:p>
        </c:rich>
      </c:tx>
      <c:layout>
        <c:manualLayout>
          <c:xMode val="edge"/>
          <c:yMode val="edge"/>
          <c:x val="0.14843838221009778"/>
          <c:y val="1.11122776319626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การขาย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Sheet1!$A$2:$A$5</c:f>
              <c:strCache>
                <c:ptCount val="2"/>
                <c:pt idx="0">
                  <c:v>ไตรมาสที่ 1</c:v>
                </c:pt>
                <c:pt idx="1">
                  <c:v>ไตรมาสที่ 2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14.29</c:v>
                </c:pt>
                <c:pt idx="1">
                  <c:v>85.71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0.51413</cdr:x>
      <cdr:y>0.2095</cdr:y>
    </cdr:from>
    <cdr:to>
      <cdr:x>0.82732</cdr:x>
      <cdr:y>0.28172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119422" y="927922"/>
          <a:ext cx="1900254" cy="319853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lumMod val="20000"/>
            <a:lumOff val="80000"/>
          </a:schemeClr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100"/>
            <a:t>งบประมาณที่ประหยัดได้ 0.43</a:t>
          </a:r>
          <a:r>
            <a:rPr lang="en-US" sz="1100"/>
            <a:t>%</a:t>
          </a:r>
          <a:endParaRPr lang="th-TH" sz="1100"/>
        </a:p>
      </cdr:txBody>
    </cdr:sp>
  </cdr:relSizeAnchor>
  <cdr:relSizeAnchor xmlns:cdr="http://schemas.openxmlformats.org/drawingml/2006/chartDrawing">
    <cdr:from>
      <cdr:x>0.34883</cdr:x>
      <cdr:y>0.78247</cdr:y>
    </cdr:from>
    <cdr:to>
      <cdr:x>0.67001</cdr:x>
      <cdr:y>0.85376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2116501" y="3465654"/>
          <a:ext cx="1948739" cy="315771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lumMod val="20000"/>
            <a:lumOff val="80000"/>
          </a:schemeClr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200"/>
            <a:t>งบประมาณที่ใช้ไป</a:t>
          </a:r>
          <a:r>
            <a:rPr lang="th-TH" sz="1200" baseline="0"/>
            <a:t> 99.57%</a:t>
          </a:r>
          <a:endParaRPr lang="th-TH" sz="12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0.12989</cdr:x>
      <cdr:y>0.20358</cdr:y>
    </cdr:from>
    <cdr:to>
      <cdr:x>0.3349</cdr:x>
      <cdr:y>0.33333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790575" y="866775"/>
          <a:ext cx="1247775" cy="552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th-TH" sz="1100"/>
        </a:p>
      </cdr:txBody>
    </cdr:sp>
  </cdr:relSizeAnchor>
  <cdr:relSizeAnchor xmlns:cdr="http://schemas.openxmlformats.org/drawingml/2006/chartDrawing">
    <cdr:from>
      <cdr:x>0.54617</cdr:x>
      <cdr:y>0.61745</cdr:y>
    </cdr:from>
    <cdr:to>
      <cdr:x>0.87011</cdr:x>
      <cdr:y>0.72931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3324225" y="2628900"/>
          <a:ext cx="1971675" cy="476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th-TH" sz="1100"/>
        </a:p>
      </cdr:txBody>
    </cdr:sp>
  </cdr:relSizeAnchor>
  <cdr:relSizeAnchor xmlns:cdr="http://schemas.openxmlformats.org/drawingml/2006/chartDrawing">
    <cdr:from>
      <cdr:x>0.23005</cdr:x>
      <cdr:y>0.43177</cdr:y>
    </cdr:from>
    <cdr:to>
      <cdr:x>0.52895</cdr:x>
      <cdr:y>0.5123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1400175" y="1838326"/>
          <a:ext cx="1819275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400">
              <a:latin typeface="TH SarabunIT๙" panose="020B0500040200020003" pitchFamily="34" charset="-34"/>
              <a:cs typeface="TH SarabunIT๙" panose="020B0500040200020003" pitchFamily="34" charset="-34"/>
            </a:rPr>
            <a:t>ประหยัดงบประมาณ</a:t>
          </a:r>
          <a:r>
            <a:rPr lang="th-TH" sz="1400" baseline="0">
              <a:latin typeface="TH SarabunIT๙" panose="020B0500040200020003" pitchFamily="34" charset="-34"/>
              <a:cs typeface="TH SarabunIT๙" panose="020B0500040200020003" pitchFamily="34" charset="-34"/>
            </a:rPr>
            <a:t>  </a:t>
          </a:r>
          <a:r>
            <a:rPr lang="en-US" sz="1400" baseline="0">
              <a:latin typeface="TH SarabunIT๙" panose="020B0500040200020003" pitchFamily="34" charset="-34"/>
              <a:cs typeface="TH SarabunIT๙" panose="020B0500040200020003" pitchFamily="34" charset="-34"/>
            </a:rPr>
            <a:t>27.14 </a:t>
          </a:r>
          <a:r>
            <a:rPr lang="th-TH" sz="1400" baseline="0">
              <a:latin typeface="TH SarabunIT๙" panose="020B0500040200020003" pitchFamily="34" charset="-34"/>
              <a:cs typeface="TH SarabunIT๙" panose="020B0500040200020003" pitchFamily="34" charset="-34"/>
            </a:rPr>
            <a:t>%</a:t>
          </a:r>
          <a:endParaRPr lang="th-TH" sz="1400">
            <a:latin typeface="TH SarabunIT๙" panose="020B0500040200020003" pitchFamily="34" charset="-34"/>
            <a:cs typeface="TH SarabunIT๙" panose="020B0500040200020003" pitchFamily="34" charset="-34"/>
          </a:endParaRPr>
        </a:p>
      </cdr:txBody>
    </cdr:sp>
  </cdr:relSizeAnchor>
  <cdr:relSizeAnchor xmlns:cdr="http://schemas.openxmlformats.org/drawingml/2006/chartDrawing">
    <cdr:from>
      <cdr:x>0.42254</cdr:x>
      <cdr:y>0.77405</cdr:y>
    </cdr:from>
    <cdr:to>
      <cdr:x>0.71987</cdr:x>
      <cdr:y>0.89709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2571750" y="3295650"/>
          <a:ext cx="1809750" cy="523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600" b="0">
              <a:latin typeface="TH SarabunIT๙" panose="020B0500040200020003" pitchFamily="34" charset="-34"/>
              <a:cs typeface="TH SarabunIT๙" panose="020B0500040200020003" pitchFamily="34" charset="-34"/>
            </a:rPr>
            <a:t>งบประมาณที่ใช้ไป</a:t>
          </a:r>
          <a:r>
            <a:rPr lang="th-TH" sz="1600" b="0" baseline="0">
              <a:latin typeface="TH SarabunIT๙" panose="020B0500040200020003" pitchFamily="34" charset="-34"/>
              <a:cs typeface="TH SarabunIT๙" panose="020B0500040200020003" pitchFamily="34" charset="-34"/>
            </a:rPr>
            <a:t>  72.86%</a:t>
          </a:r>
          <a:endParaRPr lang="th-TH" sz="1600" b="0">
            <a:latin typeface="TH SarabunIT๙" panose="020B0500040200020003" pitchFamily="34" charset="-34"/>
            <a:cs typeface="TH SarabunIT๙" panose="020B0500040200020003" pitchFamily="34" charset="-34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0.49134</cdr:x>
      <cdr:y>0.25556</cdr:y>
    </cdr:from>
    <cdr:to>
      <cdr:x>0.77165</cdr:x>
      <cdr:y>0.31778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2971800" y="1095375"/>
          <a:ext cx="169545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400">
              <a:latin typeface="TH SarabunIT๙" panose="020B0500040200020003" pitchFamily="34" charset="-34"/>
              <a:cs typeface="TH SarabunIT๙" panose="020B0500040200020003" pitchFamily="34" charset="-34"/>
            </a:rPr>
            <a:t>วิธีเฉพาะเจาะจง 14.29%</a:t>
          </a:r>
        </a:p>
        <a:p xmlns:a="http://schemas.openxmlformats.org/drawingml/2006/main">
          <a:endParaRPr lang="th-TH" sz="1100"/>
        </a:p>
      </cdr:txBody>
    </cdr:sp>
  </cdr:relSizeAnchor>
  <cdr:relSizeAnchor xmlns:cdr="http://schemas.openxmlformats.org/drawingml/2006/chartDrawing">
    <cdr:from>
      <cdr:x>0.33543</cdr:x>
      <cdr:y>0.61778</cdr:y>
    </cdr:from>
    <cdr:to>
      <cdr:x>0.7685</cdr:x>
      <cdr:y>0.74222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2028825" y="2647950"/>
          <a:ext cx="2619375" cy="533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วิธี </a:t>
          </a:r>
          <a:r>
            <a:rPr lang="en-US" sz="1600">
              <a:latin typeface="TH SarabunIT๙" panose="020B0500040200020003" pitchFamily="34" charset="-34"/>
              <a:cs typeface="TH SarabunIT๙" panose="020B0500040200020003" pitchFamily="34" charset="-34"/>
            </a:rPr>
            <a:t>e-bidding 85.71</a:t>
          </a:r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DB3DF-00A9-4614-B4F0-C52A1727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</cp:revision>
  <cp:lastPrinted>2017-12-13T04:38:00Z</cp:lastPrinted>
  <dcterms:created xsi:type="dcterms:W3CDTF">2022-04-18T02:37:00Z</dcterms:created>
  <dcterms:modified xsi:type="dcterms:W3CDTF">2022-04-18T02:37:00Z</dcterms:modified>
</cp:coreProperties>
</file>